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8E0" w:rsidRDefault="000F2457">
      <w:pPr>
        <w:widowControl/>
        <w:spacing w:line="500" w:lineRule="exact"/>
        <w:jc w:val="center"/>
        <w:rPr>
          <w:rFonts w:ascii="方正小标宋简体" w:eastAsia="方正小标宋简体" w:hAnsi="仿宋_GB2312" w:cs="仿宋_GB2312"/>
          <w:kern w:val="0"/>
          <w:sz w:val="40"/>
          <w:szCs w:val="40"/>
        </w:rPr>
      </w:pPr>
      <w:r>
        <w:rPr>
          <w:rFonts w:ascii="方正小标宋简体" w:eastAsia="方正小标宋简体" w:hAnsi="仿宋_GB2312" w:cs="仿宋_GB2312" w:hint="eastAsia"/>
          <w:kern w:val="0"/>
          <w:sz w:val="40"/>
          <w:szCs w:val="40"/>
        </w:rPr>
        <w:t>广元市中心医院万缘分院</w:t>
      </w:r>
    </w:p>
    <w:p w:rsidR="00EE18E0" w:rsidRDefault="000F2457">
      <w:pPr>
        <w:widowControl/>
        <w:spacing w:line="500" w:lineRule="exact"/>
        <w:jc w:val="center"/>
        <w:rPr>
          <w:rFonts w:ascii="方正小标宋简体" w:eastAsia="方正小标宋简体" w:hAnsi="仿宋_GB2312" w:cs="仿宋_GB2312"/>
          <w:kern w:val="0"/>
          <w:sz w:val="40"/>
          <w:szCs w:val="40"/>
        </w:rPr>
      </w:pPr>
      <w:r>
        <w:rPr>
          <w:rFonts w:ascii="方正小标宋简体" w:eastAsia="方正小标宋简体" w:hAnsi="仿宋_GB2312" w:cs="仿宋_GB2312" w:hint="eastAsia"/>
          <w:kern w:val="0"/>
          <w:sz w:val="40"/>
          <w:szCs w:val="40"/>
        </w:rPr>
        <w:t>电梯（含扶梯）维修保养服务要求</w:t>
      </w:r>
    </w:p>
    <w:p w:rsidR="00EE18E0" w:rsidRDefault="000F2457">
      <w:pPr>
        <w:pStyle w:val="a0"/>
        <w:spacing w:line="500" w:lineRule="exact"/>
        <w:jc w:val="center"/>
        <w:rPr>
          <w:rFonts w:ascii="方正小标宋简体" w:eastAsia="方正小标宋简体"/>
          <w:sz w:val="40"/>
          <w:szCs w:val="40"/>
        </w:rPr>
      </w:pPr>
      <w:r>
        <w:rPr>
          <w:rFonts w:ascii="方正小标宋简体" w:eastAsia="方正小标宋简体" w:hint="eastAsia"/>
          <w:sz w:val="40"/>
          <w:szCs w:val="40"/>
        </w:rPr>
        <w:t>（初步要求）</w:t>
      </w:r>
    </w:p>
    <w:p w:rsidR="00EE18E0" w:rsidRDefault="00EE18E0">
      <w:pPr>
        <w:pStyle w:val="a0"/>
        <w:spacing w:line="500" w:lineRule="exact"/>
      </w:pPr>
    </w:p>
    <w:p w:rsidR="00EE18E0" w:rsidRDefault="000F2457">
      <w:pPr>
        <w:pStyle w:val="a0"/>
        <w:spacing w:line="500" w:lineRule="exact"/>
        <w:rPr>
          <w:rFonts w:ascii="仿宋_GB2312" w:eastAsia="仿宋_GB2312" w:cs="仿宋_GB2312"/>
          <w:b/>
          <w:bCs/>
          <w:sz w:val="32"/>
          <w:szCs w:val="32"/>
        </w:rPr>
      </w:pPr>
      <w:r>
        <w:rPr>
          <w:rFonts w:ascii="仿宋_GB2312" w:eastAsia="仿宋_GB2312" w:cs="仿宋_GB2312" w:hint="eastAsia"/>
          <w:b/>
          <w:bCs/>
          <w:sz w:val="32"/>
          <w:szCs w:val="32"/>
        </w:rPr>
        <w:t>一、服务要求：</w:t>
      </w:r>
    </w:p>
    <w:p w:rsidR="00EE18E0" w:rsidRDefault="000F2457">
      <w:pPr>
        <w:widowControl/>
        <w:spacing w:line="5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根据《中华人民共和国民法典》、《中华人民共和国特种设备安全法》、《电梯维护保养规则》（TSG/T5002-2017）等法律规范的有关规定执行电梯维保服务。在维保期限内，国家或相关部门对电梯维护保养有新的标准或规定，须遵照新标准或规定执行。</w:t>
      </w:r>
    </w:p>
    <w:p w:rsidR="00EE18E0" w:rsidRDefault="000F2457">
      <w:pPr>
        <w:widowControl/>
        <w:spacing w:line="5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2、成交人维护保养工作包含常规检查和清洁、润滑、调整、修理、定期检查测试及其所有更换配件材料等（电梯内各项装饰及翻新除外），成交人应做好医院维护维修常用及易损配件储备工作，并将其明细提供给采购人定期核查。</w:t>
      </w:r>
    </w:p>
    <w:p w:rsidR="00EE18E0" w:rsidRDefault="000F2457">
      <w:pPr>
        <w:widowControl/>
        <w:spacing w:line="5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3、成交人须保证在医院派驻</w:t>
      </w:r>
      <w:r w:rsidR="006F21CA">
        <w:rPr>
          <w:rFonts w:ascii="仿宋_GB2312" w:eastAsia="仿宋_GB2312" w:hAnsi="仿宋_GB2312" w:cs="仿宋_GB2312"/>
          <w:kern w:val="0"/>
          <w:sz w:val="24"/>
        </w:rPr>
        <w:t>2</w:t>
      </w:r>
      <w:r>
        <w:rPr>
          <w:rFonts w:ascii="仿宋_GB2312" w:eastAsia="仿宋_GB2312" w:hAnsi="仿宋_GB2312" w:cs="仿宋_GB2312" w:hint="eastAsia"/>
          <w:kern w:val="0"/>
          <w:sz w:val="24"/>
        </w:rPr>
        <w:t>名专职持有《特种设备作业人员证》的驻点人员24小时进行驻守，并且严格按照医院的工作要求在指定地点驻守与值班，接受医院工作安排、日常调度、定期考核。</w:t>
      </w:r>
      <w:r>
        <w:rPr>
          <w:rFonts w:ascii="仿宋_GB2312" w:eastAsia="仿宋_GB2312" w:hAnsi="仿宋_GB2312" w:cs="仿宋_GB2312" w:hint="eastAsia"/>
          <w:sz w:val="24"/>
        </w:rPr>
        <w:t>驻点人员不得擅自离岗、离院。如需离岗、离院应履行完善请销假手续，并及时调度人员对空缺岗位进行补充。</w:t>
      </w:r>
      <w:r>
        <w:rPr>
          <w:rFonts w:ascii="仿宋_GB2312" w:eastAsia="仿宋_GB2312" w:hAnsi="仿宋_GB2312" w:cs="仿宋_GB2312" w:hint="eastAsia"/>
          <w:kern w:val="0"/>
          <w:sz w:val="24"/>
        </w:rPr>
        <w:t>工作期间应统一着装，不得</w:t>
      </w:r>
      <w:r>
        <w:rPr>
          <w:rFonts w:ascii="仿宋_GB2312" w:eastAsia="仿宋_GB2312" w:hAnsi="仿宋_GB2312" w:cs="仿宋_GB2312" w:hint="eastAsia"/>
          <w:sz w:val="24"/>
        </w:rPr>
        <w:t>着便服、拖鞋、短裤等奇装异服。</w:t>
      </w:r>
    </w:p>
    <w:p w:rsidR="00EE18E0" w:rsidRDefault="000F2457">
      <w:pPr>
        <w:spacing w:line="5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sz w:val="24"/>
        </w:rPr>
        <w:t>4、</w:t>
      </w:r>
      <w:r>
        <w:rPr>
          <w:rFonts w:ascii="仿宋_GB2312" w:eastAsia="仿宋_GB2312" w:hAnsi="仿宋_GB2312" w:cs="仿宋_GB2312" w:hint="eastAsia"/>
          <w:kern w:val="0"/>
          <w:sz w:val="24"/>
        </w:rPr>
        <w:t>成交人须制定例行（每十五日）维护计划表（日期、梯号），每月提前提供给采购人进行考核，计划如需调整，成交人应提前通知采购人。</w:t>
      </w:r>
    </w:p>
    <w:p w:rsidR="00EE18E0" w:rsidRDefault="000F2457">
      <w:pPr>
        <w:spacing w:line="500" w:lineRule="exact"/>
        <w:ind w:firstLineChars="200" w:firstLine="480"/>
        <w:rPr>
          <w:rFonts w:ascii="仿宋_GB2312" w:eastAsia="仿宋_GB2312" w:hAnsi="仿宋_GB2312" w:cs="仿宋_GB2312"/>
          <w:kern w:val="0"/>
          <w:sz w:val="24"/>
        </w:rPr>
      </w:pPr>
      <w:r>
        <w:rPr>
          <w:rFonts w:ascii="仿宋_GB2312" w:eastAsia="仿宋_GB2312" w:hAnsi="仿宋_GB2312" w:cs="仿宋_GB2312"/>
          <w:kern w:val="0"/>
          <w:sz w:val="24"/>
        </w:rPr>
        <w:t>5</w:t>
      </w:r>
      <w:r>
        <w:rPr>
          <w:rFonts w:ascii="仿宋_GB2312" w:eastAsia="仿宋_GB2312" w:hAnsi="仿宋_GB2312" w:cs="仿宋_GB2312" w:hint="eastAsia"/>
          <w:kern w:val="0"/>
          <w:sz w:val="24"/>
        </w:rPr>
        <w:t>、协助办理电梯注册使用登记证、协助申报电梯年检手续办理及年度检验工作（需一次性通过），其中所需费用由采购人承担。电梯因维保原因导致电梯检验不合格的，复检费用由成交人承担。</w:t>
      </w:r>
    </w:p>
    <w:p w:rsidR="00EE18E0" w:rsidRDefault="000F2457">
      <w:pPr>
        <w:spacing w:line="500" w:lineRule="exact"/>
        <w:ind w:firstLineChars="200" w:firstLine="480"/>
        <w:rPr>
          <w:rFonts w:ascii="仿宋_GB2312" w:eastAsia="仿宋_GB2312" w:hAnsi="仿宋_GB2312" w:cs="仿宋_GB2312"/>
          <w:kern w:val="0"/>
          <w:sz w:val="24"/>
        </w:rPr>
      </w:pPr>
      <w:r>
        <w:rPr>
          <w:rFonts w:ascii="仿宋_GB2312" w:eastAsia="仿宋_GB2312" w:hAnsi="仿宋_GB2312" w:cs="仿宋_GB2312"/>
          <w:kern w:val="0"/>
          <w:sz w:val="24"/>
        </w:rPr>
        <w:t>6</w:t>
      </w:r>
      <w:r>
        <w:rPr>
          <w:rFonts w:ascii="仿宋_GB2312" w:eastAsia="仿宋_GB2312" w:hAnsi="仿宋_GB2312" w:cs="仿宋_GB2312" w:hint="eastAsia"/>
          <w:kern w:val="0"/>
          <w:sz w:val="24"/>
        </w:rPr>
        <w:t>、成交人须负责电梯安全隐患等相关事宜记录上报工作，建立电梯安全隐患台账，设立24小时维保值班电话，发现或接到故障通知后及时予以排除，驻点人员必须在5分钟内到达现场开展维修工作。如发生因电梯故障造成困人情况，需在到达现场后10分钟内完成解救工作。如需更换维修配件主机、变频器、钢丝绳、钢带、门机变频器、主板、轿顶通讯板等重要零星配件，要在7个工作日</w:t>
      </w:r>
      <w:r>
        <w:rPr>
          <w:rFonts w:ascii="仿宋_GB2312" w:eastAsia="仿宋_GB2312" w:hAnsi="仿宋_GB2312" w:cs="仿宋_GB2312" w:hint="eastAsia"/>
          <w:kern w:val="0"/>
          <w:sz w:val="24"/>
        </w:rPr>
        <w:lastRenderedPageBreak/>
        <w:t>内（包含法定节假日）恢复电梯运行；其他故障（不包含特殊故障）在12小时内恢复电梯运行。</w:t>
      </w:r>
    </w:p>
    <w:p w:rsidR="00EE18E0" w:rsidRDefault="000F2457">
      <w:pPr>
        <w:spacing w:line="500" w:lineRule="exact"/>
        <w:ind w:firstLineChars="200" w:firstLine="480"/>
        <w:rPr>
          <w:rFonts w:ascii="仿宋_GB2312" w:eastAsia="仿宋_GB2312" w:hAnsi="仿宋_GB2312" w:cs="仿宋_GB2312"/>
          <w:kern w:val="0"/>
          <w:sz w:val="24"/>
        </w:rPr>
      </w:pPr>
      <w:r>
        <w:rPr>
          <w:rFonts w:ascii="仿宋_GB2312" w:eastAsia="仿宋_GB2312" w:hAnsi="仿宋_GB2312" w:cs="仿宋_GB2312"/>
          <w:kern w:val="0"/>
          <w:sz w:val="24"/>
        </w:rPr>
        <w:t>7</w:t>
      </w:r>
      <w:r>
        <w:rPr>
          <w:rFonts w:ascii="仿宋_GB2312" w:eastAsia="仿宋_GB2312" w:hAnsi="仿宋_GB2312" w:cs="仿宋_GB2312" w:hint="eastAsia"/>
          <w:kern w:val="0"/>
          <w:sz w:val="24"/>
        </w:rPr>
        <w:t>、成交人每次完成电梯系统设备检测、调试、维护、故障维修后，均需如实填写专用“维护保养报告”和“电（扶）梯维修报告”，由采购人和成交人双方书面签字确认，并存档备查（电梯维护人员或项目经理签字并且加盖公司公章）。</w:t>
      </w:r>
    </w:p>
    <w:p w:rsidR="00EE18E0" w:rsidRDefault="000F2457">
      <w:pPr>
        <w:spacing w:line="500" w:lineRule="exact"/>
        <w:ind w:firstLineChars="200" w:firstLine="480"/>
        <w:rPr>
          <w:rFonts w:ascii="仿宋_GB2312" w:eastAsia="仿宋_GB2312" w:hAnsi="仿宋_GB2312" w:cs="仿宋_GB2312"/>
          <w:kern w:val="0"/>
          <w:sz w:val="24"/>
        </w:rPr>
      </w:pPr>
      <w:r>
        <w:rPr>
          <w:rFonts w:ascii="仿宋_GB2312" w:eastAsia="仿宋_GB2312" w:hAnsi="仿宋_GB2312" w:cs="仿宋_GB2312"/>
          <w:kern w:val="0"/>
          <w:sz w:val="24"/>
        </w:rPr>
        <w:t>8</w:t>
      </w:r>
      <w:r>
        <w:rPr>
          <w:rFonts w:ascii="仿宋_GB2312" w:eastAsia="仿宋_GB2312" w:hAnsi="仿宋_GB2312" w:cs="仿宋_GB2312" w:hint="eastAsia"/>
          <w:kern w:val="0"/>
          <w:sz w:val="24"/>
        </w:rPr>
        <w:t>、成交人应保障电梯运行日常巡视，记录电梯日常使用状况和维护保养记录；制定落实电梯的定期检验计划；在电梯轿厢内或者入口的明显位置张贴有效的《安全检验合格》标志，检查电梯安全注意事项和警示标志，且置于乘客易于注意的显著位置，确保齐全清晰；妥善保管电梯钥匙及其安全提示牌。</w:t>
      </w:r>
    </w:p>
    <w:p w:rsidR="00EE18E0" w:rsidRDefault="000F2457">
      <w:pPr>
        <w:spacing w:line="500" w:lineRule="exact"/>
        <w:ind w:firstLineChars="200" w:firstLine="480"/>
        <w:rPr>
          <w:rFonts w:ascii="仿宋_GB2312" w:eastAsia="仿宋_GB2312" w:hAnsi="仿宋_GB2312" w:cs="仿宋_GB2312"/>
          <w:kern w:val="0"/>
          <w:sz w:val="24"/>
        </w:rPr>
      </w:pPr>
      <w:r>
        <w:rPr>
          <w:rFonts w:ascii="仿宋_GB2312" w:eastAsia="仿宋_GB2312" w:hAnsi="仿宋_GB2312" w:cs="仿宋_GB2312"/>
          <w:kern w:val="0"/>
          <w:sz w:val="24"/>
        </w:rPr>
        <w:t>9</w:t>
      </w:r>
      <w:r>
        <w:rPr>
          <w:rFonts w:ascii="仿宋_GB2312" w:eastAsia="仿宋_GB2312" w:hAnsi="仿宋_GB2312" w:cs="仿宋_GB2312" w:hint="eastAsia"/>
          <w:kern w:val="0"/>
          <w:sz w:val="24"/>
        </w:rPr>
        <w:t>、成交人应协助采购人建立完善电梯安全技术档案，安全技术档案至少包括：《特种设备使用注册登记表》；设备及其零部件、安全保护装置的产品技术文件；安装、改造、重大维修的有关资料、报告；日常检查与使用状况记录、维保记录、年度自行检查记录或者报告、应急救援演练记录；安装、改造、重大维修监督检验报告，定期检验报告；设备运行故障与事故记录；并将资料提供采购人存档。</w:t>
      </w:r>
    </w:p>
    <w:p w:rsidR="00EE18E0" w:rsidRDefault="000F2457">
      <w:pPr>
        <w:spacing w:line="5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0</w:t>
      </w:r>
      <w:r>
        <w:rPr>
          <w:rFonts w:ascii="仿宋_GB2312" w:eastAsia="仿宋_GB2312" w:hAnsi="仿宋_GB2312" w:cs="仿宋_GB2312" w:hint="eastAsia"/>
          <w:kern w:val="0"/>
          <w:sz w:val="24"/>
        </w:rPr>
        <w:t>、成交人应保障电梯紧急报警装置有效运行，能够随时与使用单位安全管理机构或者值班人员实现有效联系。</w:t>
      </w:r>
    </w:p>
    <w:p w:rsidR="00EE18E0" w:rsidRDefault="000F2457">
      <w:pPr>
        <w:spacing w:line="5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1</w:t>
      </w:r>
      <w:r>
        <w:rPr>
          <w:rFonts w:ascii="仿宋_GB2312" w:eastAsia="仿宋_GB2312" w:hAnsi="仿宋_GB2312" w:cs="仿宋_GB2312" w:hint="eastAsia"/>
          <w:kern w:val="0"/>
          <w:sz w:val="24"/>
        </w:rPr>
        <w:t>、在电梯显著位置标明使用管理单位名称、应急救援电话和维保单位名称及其维修、投诉电话。</w:t>
      </w:r>
    </w:p>
    <w:p w:rsidR="00EE18E0" w:rsidRDefault="000F2457">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12</w:t>
      </w:r>
      <w:r>
        <w:rPr>
          <w:rFonts w:ascii="仿宋_GB2312" w:eastAsia="仿宋_GB2312" w:hAnsi="仿宋_GB2312" w:cs="仿宋_GB2312" w:hint="eastAsia"/>
          <w:sz w:val="24"/>
        </w:rPr>
        <w:t>、成交人应根据采购人对电梯及扶梯的使用时间要求，电梯维保人员要保障电梯及扶梯的准时开启与关闭。</w:t>
      </w:r>
    </w:p>
    <w:p w:rsidR="00EE18E0" w:rsidRDefault="000F2457">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3</w:t>
      </w:r>
      <w:r>
        <w:rPr>
          <w:rFonts w:ascii="仿宋_GB2312" w:eastAsia="仿宋_GB2312" w:hAnsi="仿宋_GB2312" w:cs="仿宋_GB2312" w:hint="eastAsia"/>
          <w:sz w:val="24"/>
        </w:rPr>
        <w:t>、对电梯及扶梯进行维修保养时，必须在电梯口、扶梯上下入口放置“检修停用”等醒目标识标牌，并设立好警戒线与护栅。遇电梯门暂时无法关闭以及扶梯坑道口打开的情况时，必须设置安全围挡，并摆放或悬挂“危险、切勿靠近”警告牌，派人现场看守。</w:t>
      </w:r>
    </w:p>
    <w:p w:rsidR="00EE18E0" w:rsidRDefault="000F2457">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4</w:t>
      </w:r>
      <w:r>
        <w:rPr>
          <w:rFonts w:ascii="仿宋_GB2312" w:eastAsia="仿宋_GB2312" w:hAnsi="仿宋_GB2312" w:cs="仿宋_GB2312" w:hint="eastAsia"/>
          <w:sz w:val="24"/>
        </w:rPr>
        <w:t>、成交人协助采购人制定和实施应急措施和救援预案，在服务期内每季度必须至少进行一次电梯事故应急演练，演练方案、影像资料必须</w:t>
      </w:r>
      <w:bookmarkStart w:id="0" w:name="OLE_LINK1"/>
      <w:r>
        <w:rPr>
          <w:rFonts w:ascii="仿宋_GB2312" w:eastAsia="仿宋_GB2312" w:hAnsi="仿宋_GB2312" w:cs="仿宋_GB2312" w:hint="eastAsia"/>
          <w:sz w:val="24"/>
        </w:rPr>
        <w:t>报采购人存档</w:t>
      </w:r>
      <w:bookmarkEnd w:id="0"/>
      <w:r>
        <w:rPr>
          <w:rFonts w:ascii="仿宋_GB2312" w:eastAsia="仿宋_GB2312" w:hAnsi="仿宋_GB2312" w:cs="仿宋_GB2312" w:hint="eastAsia"/>
          <w:sz w:val="24"/>
        </w:rPr>
        <w:t>。</w:t>
      </w:r>
    </w:p>
    <w:p w:rsidR="00EE18E0" w:rsidRDefault="000F2457">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1</w:t>
      </w:r>
      <w:r>
        <w:rPr>
          <w:rFonts w:ascii="仿宋_GB2312" w:eastAsia="仿宋_GB2312" w:hAnsi="仿宋_GB2312" w:cs="仿宋_GB2312"/>
          <w:sz w:val="24"/>
        </w:rPr>
        <w:t>5</w:t>
      </w:r>
      <w:r>
        <w:rPr>
          <w:rFonts w:ascii="仿宋_GB2312" w:eastAsia="仿宋_GB2312" w:hAnsi="仿宋_GB2312" w:cs="仿宋_GB2312" w:hint="eastAsia"/>
          <w:sz w:val="24"/>
        </w:rPr>
        <w:t>、成交人应建立每台电梯的维保记录，并及时归入电梯安全技术档案，报采购人存档。</w:t>
      </w:r>
    </w:p>
    <w:p w:rsidR="00EE18E0" w:rsidRDefault="000F2457">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6</w:t>
      </w:r>
      <w:r>
        <w:rPr>
          <w:rFonts w:ascii="仿宋_GB2312" w:eastAsia="仿宋_GB2312" w:hAnsi="仿宋_GB2312" w:cs="仿宋_GB2312" w:hint="eastAsia"/>
          <w:sz w:val="24"/>
        </w:rPr>
        <w:t>、成交人每季度至少进行一次自行检查及质量安全稽查，自行检查在特种设备检验机构进行定期检验之前进行，自行检查项目及其内容根据使用状况确定，但是不少于本规则年度维保和电梯定期检验规定的项目及其内容，并且向使用单位出具有自行检查和审核人员的签字、加盖维保单位公章或者其他专用章的自行检查记录或者报告；相应的质量安全稽查报告及自行检查报告应交由采购人进行存档，</w:t>
      </w:r>
      <w:r>
        <w:rPr>
          <w:rFonts w:ascii="仿宋_GB2312" w:eastAsia="仿宋_GB2312" w:hAnsi="仿宋_GB2312" w:cs="仿宋_GB2312" w:hint="eastAsia"/>
          <w:kern w:val="0"/>
          <w:sz w:val="24"/>
          <w:szCs w:val="18"/>
        </w:rPr>
        <w:t>以便确保电梯使用满足医院期望与符合的质量安全标准。</w:t>
      </w:r>
    </w:p>
    <w:p w:rsidR="00EE18E0" w:rsidRDefault="000F2457">
      <w:pPr>
        <w:spacing w:line="500" w:lineRule="exact"/>
        <w:rPr>
          <w:rFonts w:ascii="仿宋_GB2312" w:eastAsia="仿宋_GB2312"/>
          <w:sz w:val="24"/>
        </w:rPr>
      </w:pPr>
      <w:r>
        <w:rPr>
          <w:rFonts w:ascii="仿宋_GB2312" w:eastAsia="仿宋_GB2312" w:hint="eastAsia"/>
          <w:sz w:val="24"/>
        </w:rPr>
        <w:t xml:space="preserve">     17、成交人需对每次的维修保养现场记录影像，每月报账时一同提供给管理科室。</w:t>
      </w:r>
    </w:p>
    <w:p w:rsidR="00EE18E0" w:rsidRDefault="000F2457">
      <w:pPr>
        <w:pStyle w:val="a0"/>
        <w:spacing w:line="500" w:lineRule="exact"/>
        <w:rPr>
          <w:rFonts w:ascii="仿宋_GB2312" w:eastAsia="仿宋_GB2312" w:hAnsi="汉仪中黑 197" w:cs="仿宋_GB2312"/>
          <w:b/>
          <w:bCs/>
          <w:sz w:val="32"/>
          <w:szCs w:val="32"/>
        </w:rPr>
      </w:pPr>
      <w:r>
        <w:rPr>
          <w:rFonts w:ascii="仿宋_GB2312" w:eastAsia="仿宋_GB2312" w:hAnsi="汉仪中黑 197" w:cs="仿宋_GB2312" w:hint="eastAsia"/>
          <w:b/>
          <w:bCs/>
          <w:sz w:val="32"/>
          <w:szCs w:val="32"/>
        </w:rPr>
        <w:t>二、商务要求</w:t>
      </w:r>
      <w:bookmarkStart w:id="1" w:name="_GoBack"/>
      <w:bookmarkEnd w:id="1"/>
    </w:p>
    <w:p w:rsidR="00EE18E0" w:rsidRDefault="000F2457">
      <w:pPr>
        <w:pStyle w:val="a0"/>
        <w:numPr>
          <w:ilvl w:val="0"/>
          <w:numId w:val="1"/>
        </w:numPr>
        <w:spacing w:line="500" w:lineRule="exact"/>
        <w:rPr>
          <w:rFonts w:ascii="仿宋_GB2312" w:eastAsia="仿宋_GB2312" w:hAnsi="仿宋" w:cs="仿宋_GB2312"/>
          <w:sz w:val="24"/>
        </w:rPr>
      </w:pPr>
      <w:r>
        <w:rPr>
          <w:rFonts w:ascii="仿宋_GB2312" w:eastAsia="仿宋_GB2312" w:hAnsi="仿宋" w:cs="仿宋_GB2312"/>
          <w:sz w:val="24"/>
        </w:rPr>
        <w:t>付款方式：按照合同约定银行账号转账方式支付；</w:t>
      </w:r>
    </w:p>
    <w:p w:rsidR="00BF1289" w:rsidRPr="0018650F" w:rsidRDefault="000F2457" w:rsidP="00BF1289">
      <w:pPr>
        <w:pStyle w:val="a0"/>
        <w:numPr>
          <w:ilvl w:val="0"/>
          <w:numId w:val="1"/>
        </w:numPr>
        <w:spacing w:line="500" w:lineRule="exact"/>
        <w:rPr>
          <w:rFonts w:ascii="仿宋_GB2312" w:eastAsia="仿宋_GB2312" w:hAnsi="仿宋" w:cs="仿宋_GB2312"/>
          <w:sz w:val="24"/>
        </w:rPr>
      </w:pPr>
      <w:r w:rsidRPr="0018650F">
        <w:rPr>
          <w:rFonts w:ascii="仿宋_GB2312" w:eastAsia="仿宋_GB2312" w:hAnsi="仿宋" w:cs="仿宋_GB2312"/>
          <w:sz w:val="24"/>
        </w:rPr>
        <w:t>在合同签订生效后，采购人根据月度考核情况，每月支付金额</w:t>
      </w:r>
      <w:r w:rsidR="00BF1289" w:rsidRPr="0018650F">
        <w:rPr>
          <w:rFonts w:ascii="仿宋_GB2312" w:eastAsia="仿宋_GB2312" w:hAnsi="仿宋" w:cs="仿宋_GB2312"/>
          <w:sz w:val="24"/>
        </w:rPr>
        <w:t>=</w:t>
      </w:r>
      <w:r w:rsidR="00BF1289" w:rsidRPr="0018650F">
        <w:rPr>
          <w:rFonts w:ascii="仿宋_GB2312" w:eastAsia="仿宋_GB2312" w:hAnsi="仿宋" w:cs="仿宋_GB2312" w:hint="eastAsia"/>
          <w:sz w:val="24"/>
        </w:rPr>
        <w:t>月实际</w:t>
      </w:r>
    </w:p>
    <w:p w:rsidR="00EE18E0" w:rsidRPr="00BF1289" w:rsidRDefault="00BF1289" w:rsidP="00BF1289">
      <w:pPr>
        <w:pStyle w:val="a0"/>
        <w:spacing w:line="500" w:lineRule="exact"/>
        <w:rPr>
          <w:rFonts w:ascii="仿宋_GB2312" w:eastAsia="仿宋_GB2312" w:hAnsi="仿宋" w:cs="仿宋_GB2312"/>
          <w:sz w:val="24"/>
        </w:rPr>
      </w:pPr>
      <w:r w:rsidRPr="0018650F">
        <w:rPr>
          <w:rFonts w:ascii="仿宋_GB2312" w:eastAsia="仿宋_GB2312" w:hAnsi="仿宋" w:cs="仿宋_GB2312" w:hint="eastAsia"/>
          <w:sz w:val="24"/>
        </w:rPr>
        <w:t>使用电梯数乘以月服务单价</w:t>
      </w:r>
      <w:r w:rsidR="000F2457" w:rsidRPr="0018650F">
        <w:rPr>
          <w:rFonts w:ascii="仿宋_GB2312" w:eastAsia="仿宋_GB2312" w:hAnsi="仿宋" w:cs="仿宋_GB2312"/>
          <w:sz w:val="24"/>
        </w:rPr>
        <w:t>-当月考核金额，</w:t>
      </w:r>
      <w:r w:rsidR="000F2457" w:rsidRPr="00BF1289">
        <w:rPr>
          <w:rFonts w:ascii="仿宋_GB2312" w:eastAsia="仿宋_GB2312" w:hAnsi="仿宋" w:cs="仿宋_GB2312"/>
          <w:sz w:val="24"/>
        </w:rPr>
        <w:t>成交方根据考核结果提供完成的税务发票后采购人于次月10内发起支付。</w:t>
      </w:r>
    </w:p>
    <w:p w:rsidR="00EE18E0" w:rsidRDefault="000F2457">
      <w:pPr>
        <w:pStyle w:val="a0"/>
        <w:spacing w:line="500" w:lineRule="exact"/>
        <w:rPr>
          <w:rFonts w:ascii="仿宋_GB2312" w:eastAsia="仿宋_GB2312" w:hAnsi="仿宋" w:cs="仿宋_GB2312"/>
          <w:b/>
          <w:bCs/>
          <w:sz w:val="32"/>
          <w:szCs w:val="32"/>
        </w:rPr>
      </w:pPr>
      <w:r>
        <w:rPr>
          <w:rFonts w:ascii="仿宋_GB2312" w:eastAsia="仿宋_GB2312" w:hAnsi="仿宋" w:cs="仿宋_GB2312"/>
          <w:b/>
          <w:bCs/>
          <w:sz w:val="32"/>
          <w:szCs w:val="32"/>
        </w:rPr>
        <w:t>三、其他要求</w:t>
      </w:r>
    </w:p>
    <w:p w:rsidR="00EE18E0" w:rsidRDefault="000F2457">
      <w:pPr>
        <w:pStyle w:val="a0"/>
        <w:spacing w:line="500" w:lineRule="exact"/>
        <w:ind w:firstLineChars="300" w:firstLine="720"/>
        <w:rPr>
          <w:rFonts w:ascii="仿宋_GB2312" w:eastAsia="仿宋_GB2312" w:hAnsi="仿宋" w:cs="仿宋_GB2312"/>
          <w:sz w:val="24"/>
        </w:rPr>
      </w:pPr>
      <w:r>
        <w:rPr>
          <w:rFonts w:ascii="仿宋_GB2312" w:eastAsia="仿宋_GB2312" w:hAnsi="仿宋" w:cs="仿宋_GB2312" w:hint="eastAsia"/>
          <w:sz w:val="24"/>
        </w:rPr>
        <w:t>1、</w:t>
      </w:r>
      <w:r>
        <w:rPr>
          <w:rFonts w:ascii="仿宋_GB2312" w:eastAsia="仿宋_GB2312" w:hAnsi="仿宋" w:cs="仿宋_GB2312"/>
          <w:sz w:val="24"/>
        </w:rPr>
        <w:t>成交人需为其工作人员购买人身意外保险，以及产品责任险并报采购人存档。</w:t>
      </w:r>
    </w:p>
    <w:p w:rsidR="00EE18E0" w:rsidRDefault="000F2457">
      <w:pPr>
        <w:pStyle w:val="a0"/>
        <w:spacing w:line="500" w:lineRule="exact"/>
        <w:ind w:firstLine="626"/>
        <w:rPr>
          <w:rFonts w:ascii="仿宋_GB2312" w:eastAsia="仿宋_GB2312" w:hAnsi="仿宋" w:cs="仿宋_GB2312"/>
          <w:sz w:val="24"/>
        </w:rPr>
      </w:pPr>
      <w:r>
        <w:rPr>
          <w:rFonts w:ascii="仿宋_GB2312" w:eastAsia="仿宋_GB2312" w:hAnsi="仿宋" w:cs="仿宋_GB2312"/>
          <w:sz w:val="24"/>
        </w:rPr>
        <w:t>2、成交方不得在未经采购人同意的情况下使用成交人公司外人员从事采购人电梯维修保养工作，因此出现的任何事故及赔偿应由成交人承担全部责任，并视为考核不合格。</w:t>
      </w:r>
    </w:p>
    <w:p w:rsidR="00EE18E0" w:rsidRDefault="000F2457">
      <w:pPr>
        <w:pStyle w:val="a0"/>
        <w:spacing w:line="500" w:lineRule="exact"/>
        <w:ind w:firstLine="626"/>
        <w:rPr>
          <w:rFonts w:ascii="仿宋_GB2312" w:eastAsia="仿宋_GB2312" w:hAnsi="仿宋" w:cs="仿宋_GB2312"/>
          <w:sz w:val="24"/>
        </w:rPr>
      </w:pPr>
      <w:r>
        <w:rPr>
          <w:rFonts w:ascii="仿宋_GB2312" w:eastAsia="仿宋_GB2312" w:hAnsi="仿宋" w:cs="仿宋_GB2312"/>
          <w:sz w:val="24"/>
        </w:rPr>
        <w:t>3、成交人驻点人员在服务期间发生的所有安全责任及安全事故均由成交人负责，采购人概不负责。</w:t>
      </w:r>
    </w:p>
    <w:p w:rsidR="00EE18E0" w:rsidRDefault="000F2457">
      <w:pPr>
        <w:pStyle w:val="a0"/>
        <w:spacing w:line="500" w:lineRule="exact"/>
        <w:ind w:firstLine="626"/>
        <w:rPr>
          <w:rFonts w:ascii="仿宋_GB2312" w:eastAsia="仿宋_GB2312" w:hAnsi="仿宋" w:cs="仿宋_GB2312"/>
          <w:sz w:val="24"/>
        </w:rPr>
      </w:pPr>
      <w:r>
        <w:rPr>
          <w:rFonts w:ascii="仿宋_GB2312" w:eastAsia="仿宋_GB2312" w:hAnsi="仿宋" w:cs="仿宋_GB2312"/>
          <w:sz w:val="24"/>
        </w:rPr>
        <w:t>4、成交人在合同生效后10内到原登记机关办理维保单位变更手续，并且更换电梯内维保单位相关标识。</w:t>
      </w:r>
    </w:p>
    <w:p w:rsidR="00EE18E0" w:rsidRDefault="000F2457">
      <w:pPr>
        <w:pStyle w:val="a0"/>
        <w:spacing w:line="500" w:lineRule="exact"/>
        <w:ind w:firstLine="626"/>
        <w:rPr>
          <w:rFonts w:ascii="仿宋_GB2312" w:eastAsia="仿宋_GB2312" w:hAnsi="仿宋" w:cs="仿宋_GB2312"/>
          <w:sz w:val="24"/>
        </w:rPr>
      </w:pPr>
      <w:r>
        <w:rPr>
          <w:rFonts w:ascii="仿宋_GB2312" w:eastAsia="仿宋_GB2312" w:hAnsi="仿宋" w:cs="仿宋_GB2312"/>
          <w:sz w:val="24"/>
        </w:rPr>
        <w:lastRenderedPageBreak/>
        <w:t>5、电梯维保单位及维保人员提供的相关资质证件如不符合政府相关要求，存在伪造、失效、冒名替用等情况，视为考核不合格。</w:t>
      </w:r>
    </w:p>
    <w:p w:rsidR="00EE18E0" w:rsidRDefault="000F2457">
      <w:pPr>
        <w:pStyle w:val="a0"/>
        <w:spacing w:line="500" w:lineRule="exact"/>
        <w:ind w:firstLine="626"/>
        <w:rPr>
          <w:rFonts w:ascii="仿宋_GB2312" w:eastAsia="仿宋_GB2312" w:hAnsi="仿宋" w:cs="仿宋_GB2312"/>
          <w:sz w:val="24"/>
        </w:rPr>
      </w:pPr>
      <w:r>
        <w:rPr>
          <w:rFonts w:ascii="仿宋_GB2312" w:eastAsia="仿宋_GB2312" w:hAnsi="仿宋" w:cs="仿宋_GB2312"/>
          <w:sz w:val="24"/>
        </w:rPr>
        <w:t>6、采购人可根据工作需要更换专职电梯安全管理人员。</w:t>
      </w:r>
    </w:p>
    <w:p w:rsidR="00EE18E0" w:rsidRDefault="000F2457">
      <w:pPr>
        <w:pStyle w:val="a0"/>
        <w:spacing w:line="500" w:lineRule="exact"/>
        <w:ind w:firstLine="626"/>
        <w:rPr>
          <w:rFonts w:ascii="仿宋_GB2312" w:eastAsia="仿宋_GB2312" w:hAnsi="仿宋" w:cs="仿宋_GB2312"/>
          <w:sz w:val="24"/>
        </w:rPr>
      </w:pPr>
      <w:r>
        <w:rPr>
          <w:rFonts w:ascii="仿宋_GB2312" w:eastAsia="仿宋_GB2312" w:hAnsi="仿宋" w:cs="仿宋_GB2312"/>
          <w:sz w:val="24"/>
        </w:rPr>
        <w:t>7、采购人每月对成交人电梯维保情况按照考核表内容进行考核打分，95分及以上为优，支付当月100%的维修保养服务费；80-94分为合格，</w:t>
      </w:r>
      <w:r>
        <w:rPr>
          <w:rFonts w:ascii="仿宋_GB2312" w:eastAsia="仿宋_GB2312" w:hAnsi="仿宋" w:cs="仿宋_GB2312" w:hint="eastAsia"/>
          <w:sz w:val="24"/>
        </w:rPr>
        <w:t>每</w:t>
      </w:r>
      <w:r>
        <w:rPr>
          <w:rFonts w:ascii="仿宋_GB2312" w:eastAsia="仿宋_GB2312" w:hAnsi="仿宋" w:cs="仿宋_GB2312"/>
          <w:sz w:val="24"/>
        </w:rPr>
        <w:t>扣1分，按月扣罚维修保养服务费5%，70-79为不合格，扣罚当月维修保养服务费80%，并责令整改，考核低于70分，全额扣罚当月维修保养服务费</w:t>
      </w:r>
      <w:r>
        <w:rPr>
          <w:rFonts w:ascii="仿宋_GB2312" w:eastAsia="仿宋_GB2312" w:hAnsi="仿宋" w:cs="仿宋_GB2312" w:hint="eastAsia"/>
          <w:sz w:val="24"/>
        </w:rPr>
        <w:t>。</w:t>
      </w:r>
    </w:p>
    <w:sectPr w:rsidR="00EE18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汉仪中黑 197">
    <w:altName w:val="黑体"/>
    <w:panose1 w:val="00020600040101010101"/>
    <w:charset w:val="86"/>
    <w:family w:val="roman"/>
    <w:pitch w:val="default"/>
    <w:sig w:usb0="00000000" w:usb1="00000000" w:usb2="00000016"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57D231"/>
    <w:multiLevelType w:val="multilevel"/>
    <w:tmpl w:val="B457D231"/>
    <w:lvl w:ilvl="0">
      <w:start w:val="1"/>
      <w:numFmt w:val="decimal"/>
      <w:lvlText w:val="%1、"/>
      <w:lvlJc w:val="left"/>
      <w:pPr>
        <w:ind w:left="960" w:hanging="36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5A1"/>
    <w:rsid w:val="000F2457"/>
    <w:rsid w:val="00130C78"/>
    <w:rsid w:val="0018650F"/>
    <w:rsid w:val="001A6F08"/>
    <w:rsid w:val="001C6037"/>
    <w:rsid w:val="002B75A1"/>
    <w:rsid w:val="0046329C"/>
    <w:rsid w:val="004F3A28"/>
    <w:rsid w:val="006F21CA"/>
    <w:rsid w:val="00705705"/>
    <w:rsid w:val="00BF1289"/>
    <w:rsid w:val="00D010B0"/>
    <w:rsid w:val="00E13A81"/>
    <w:rsid w:val="00EE18E0"/>
    <w:rsid w:val="00FE1A79"/>
    <w:rsid w:val="18A87744"/>
    <w:rsid w:val="3B8E5D8C"/>
    <w:rsid w:val="567D594D"/>
    <w:rsid w:val="77EA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BDC5"/>
  <w15:docId w15:val="{81651FE5-D3F9-4CEE-94C3-8E5EC58F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Arial"/>
        <w:lang w:val="en-US" w:eastAsia="zh-CN" w:bidi="ar-SA"/>
      </w:rPr>
    </w:rPrDefault>
    <w:pPrDefault/>
  </w:docDefaults>
  <w:latentStyles w:defLockedState="0" w:defUIPriority="0" w:defSemiHidden="0" w:defUnhideWhenUsed="0" w:defQFormat="0" w:count="375">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pPr>
      <w:widowControl w:val="0"/>
      <w:jc w:val="both"/>
    </w:pPr>
    <w:rPr>
      <w:rFonts w:cs="Times New Roman"/>
      <w:kern w:val="2"/>
      <w:sz w:val="21"/>
      <w:szCs w:val="24"/>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eastAsia="黑体"/>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1"/>
    <w:link w:val="a4"/>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7356A12-B733-4B01-AC15-8AEED2F2006E}">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2025-12-25T07:53:00Z</cp:lastPrinted>
  <dcterms:created xsi:type="dcterms:W3CDTF">2024-08-19T07:31:00Z</dcterms:created>
  <dcterms:modified xsi:type="dcterms:W3CDTF">2026-01-14T08:34:00Z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0E8977476C9C42F298ADB605660A90E7_13</vt:lpwstr>
  </property>
  <property fmtid="{D5CDD505-2E9C-101B-9397-08002B2CF9AE}" pid="4" name="KSOTemplateDocerSaveRecord">
    <vt:lpwstr>eyJoZGlkIjoiMmQzNjA2OGU5MTRiOGYxOWJkN2Q2OTQ2YmQ2MTY4MzIiLCJ1c2VySWQiOiI3ODEyNzkzNTQifQ==</vt:lpwstr>
  </property>
</Properties>
</file>