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C50558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157" w:afterLines="50" w:afterAutospacing="0" w:line="360" w:lineRule="auto"/>
        <w:ind w:right="0"/>
        <w:jc w:val="left"/>
        <w:textAlignment w:val="auto"/>
        <w:rPr>
          <w:rStyle w:val="5"/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bookmarkStart w:id="0" w:name="_GoBack"/>
      <w:bookmarkEnd w:id="0"/>
      <w:r>
        <w:rPr>
          <w:rStyle w:val="5"/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附件：</w:t>
      </w:r>
    </w:p>
    <w:p w14:paraId="024B6E59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157" w:afterLines="50" w:afterAutospacing="0" w:line="360" w:lineRule="auto"/>
        <w:ind w:right="0"/>
        <w:jc w:val="center"/>
        <w:textAlignment w:val="auto"/>
        <w:rPr>
          <w:rStyle w:val="5"/>
          <w:rFonts w:hint="eastAsia" w:ascii="仿宋" w:hAnsi="仿宋" w:eastAsia="仿宋" w:cs="仿宋"/>
          <w:b/>
          <w:bCs w:val="0"/>
          <w:color w:val="auto"/>
          <w:sz w:val="44"/>
          <w:szCs w:val="44"/>
          <w:lang w:val="en-US" w:eastAsia="zh-CN"/>
        </w:rPr>
      </w:pPr>
      <w:r>
        <w:rPr>
          <w:rStyle w:val="5"/>
          <w:rFonts w:hint="eastAsia" w:ascii="仿宋" w:hAnsi="仿宋" w:eastAsia="仿宋" w:cs="仿宋"/>
          <w:b/>
          <w:bCs w:val="0"/>
          <w:color w:val="auto"/>
          <w:sz w:val="44"/>
          <w:szCs w:val="44"/>
          <w:lang w:val="en-US" w:eastAsia="zh-CN"/>
        </w:rPr>
        <w:t>职业病防治法知识</w:t>
      </w:r>
    </w:p>
    <w:p w14:paraId="63138BE9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157" w:afterLines="50" w:afterAutospacing="0" w:line="360" w:lineRule="auto"/>
        <w:ind w:right="0"/>
        <w:jc w:val="left"/>
        <w:textAlignment w:val="auto"/>
        <w:rPr>
          <w:rStyle w:val="5"/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p w14:paraId="7AD8BC4B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157" w:afterLines="50" w:afterAutospacing="0" w:line="360" w:lineRule="auto"/>
        <w:ind w:right="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Style w:val="5"/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一、</w:t>
      </w:r>
      <w:r>
        <w:rPr>
          <w:rStyle w:val="5"/>
          <w:rFonts w:hint="eastAsia" w:ascii="仿宋" w:hAnsi="仿宋" w:eastAsia="仿宋" w:cs="仿宋"/>
          <w:color w:val="auto"/>
          <w:sz w:val="32"/>
          <w:szCs w:val="32"/>
        </w:rPr>
        <w:t>职业病</w:t>
      </w:r>
      <w:r>
        <w:rPr>
          <w:rStyle w:val="5"/>
          <w:rFonts w:hint="eastAsia" w:ascii="仿宋" w:hAnsi="仿宋" w:eastAsia="仿宋" w:cs="仿宋"/>
          <w:color w:val="auto"/>
          <w:sz w:val="32"/>
          <w:szCs w:val="32"/>
          <w:lang w:eastAsia="zh-CN"/>
        </w:rPr>
        <w:t>的</w:t>
      </w:r>
      <w:r>
        <w:rPr>
          <w:rStyle w:val="5"/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定义与分类</w:t>
      </w:r>
    </w:p>
    <w:p w14:paraId="6603FC6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157" w:afterLines="50" w:afterAutospacing="0" w:line="360" w:lineRule="auto"/>
        <w:ind w:right="0" w:firstLine="64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484848"/>
          <w:spacing w:val="0"/>
          <w:kern w:val="2"/>
          <w:sz w:val="32"/>
          <w:szCs w:val="32"/>
          <w:u w:val="none"/>
          <w:lang w:val="en-US" w:eastAsia="zh-CN" w:bidi="ar-SA"/>
        </w:rPr>
      </w:pPr>
      <w:r>
        <w:rPr>
          <w:rFonts w:hint="eastAsia" w:ascii="仿宋" w:hAnsi="仿宋" w:eastAsia="仿宋" w:cs="仿宋"/>
          <w:i w:val="0"/>
          <w:caps w:val="0"/>
          <w:color w:val="484848"/>
          <w:spacing w:val="0"/>
          <w:kern w:val="2"/>
          <w:sz w:val="32"/>
          <w:szCs w:val="32"/>
          <w:u w:val="none"/>
          <w:lang w:val="en-US" w:eastAsia="zh-CN" w:bidi="ar-SA"/>
        </w:rPr>
        <w:t>职业病并非普通疾病，其定义与判定有严格的法律依据。根据《职业病防治法》，职业病特指劳动者在职业活动中因接触粉尘、放射性物质或其他有毒有害因素引发的疾病。这类疾病必须满足四个条件：患病主体为合法用人单位的劳动者、因职业活动产生、由法定危害因素引起，且属于国家公布的132种法定职业病范畴。  </w:t>
      </w:r>
    </w:p>
    <w:p w14:paraId="10B5A8E3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157" w:afterLines="50" w:afterAutospacing="0" w:line="360" w:lineRule="auto"/>
        <w:ind w:right="0"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仿宋" w:hAnsi="仿宋" w:eastAsia="仿宋" w:cs="仿宋"/>
          <w:i w:val="0"/>
          <w:caps w:val="0"/>
          <w:color w:val="484848"/>
          <w:spacing w:val="0"/>
          <w:kern w:val="2"/>
          <w:sz w:val="32"/>
          <w:szCs w:val="32"/>
          <w:u w:val="none"/>
          <w:lang w:val="en-US" w:eastAsia="zh-CN" w:bidi="ar-SA"/>
        </w:rPr>
        <w:t>目前，我国法定职业病分为10大类，涵盖呼吸系统疾病、化学中毒、放射性疾病等。例如，职业性尘肺病占呼吸系统疾病的大多数，而职业性肿瘤、皮肤病等也需引起重视。分类的明确性不仅为诊断提供依据，也为企业制定防护措施指明方向。</w:t>
      </w:r>
    </w:p>
    <w:p w14:paraId="71AADE3B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157" w:afterLines="50" w:afterAutospacing="0" w:line="360" w:lineRule="auto"/>
        <w:ind w:right="0"/>
        <w:jc w:val="both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二、</w:t>
      </w:r>
      <w:r>
        <w:rPr>
          <w:rStyle w:val="5"/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用人单位的防治责任</w:t>
      </w:r>
      <w:r>
        <w:rPr>
          <w:rFonts w:hint="eastAsia" w:ascii="方正仿宋_GB2312" w:hAnsi="方正仿宋_GB2312" w:eastAsia="方正仿宋_GB2312" w:cs="方正仿宋_GB2312"/>
          <w:color w:val="auto"/>
          <w:spacing w:val="0"/>
          <w:sz w:val="32"/>
          <w:szCs w:val="32"/>
        </w:rPr>
        <w:t>   </w:t>
      </w:r>
    </w:p>
    <w:p w14:paraId="761A1FEE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157" w:afterLines="50" w:afterAutospacing="0" w:line="360" w:lineRule="auto"/>
        <w:ind w:right="0" w:firstLine="64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484848"/>
          <w:spacing w:val="0"/>
          <w:kern w:val="2"/>
          <w:sz w:val="32"/>
          <w:szCs w:val="32"/>
          <w:u w:val="none"/>
          <w:lang w:val="en-US" w:eastAsia="zh-CN" w:bidi="ar-SA"/>
        </w:rPr>
      </w:pPr>
      <w:r>
        <w:rPr>
          <w:rFonts w:hint="eastAsia" w:ascii="仿宋" w:hAnsi="仿宋" w:eastAsia="仿宋" w:cs="仿宋"/>
          <w:i w:val="0"/>
          <w:caps w:val="0"/>
          <w:color w:val="484848"/>
          <w:spacing w:val="0"/>
          <w:kern w:val="2"/>
          <w:sz w:val="32"/>
          <w:szCs w:val="32"/>
          <w:u w:val="none"/>
          <w:lang w:val="en-US" w:eastAsia="zh-CN" w:bidi="ar-SA"/>
        </w:rPr>
        <w:t>用人单位是职业病防治的第一责任人。法律明确要求企业建立职业病防治责任制，从源头控制危害，如确保工作场所符合国家卫生标准，设置职业卫生管理机构，并对职业病防护设施实施“三同时”（与主体工程同步设计、施工、使用）。此外，企业需履行危害告知、健康监护、事故处理等13项义务，例如定期组织职业健康检查、承担诊断费用等。</w:t>
      </w:r>
    </w:p>
    <w:p w14:paraId="31886AC6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157" w:afterLines="50" w:afterAutospacing="0" w:line="360" w:lineRule="auto"/>
        <w:ind w:right="0" w:firstLine="640" w:firstLineChars="200"/>
        <w:jc w:val="both"/>
        <w:textAlignment w:val="auto"/>
        <w:rPr>
          <w:rFonts w:hint="eastAsia" w:ascii="仿宋" w:hAnsi="仿宋" w:eastAsia="仿宋" w:cs="仿宋"/>
          <w:i w:val="0"/>
          <w:caps w:val="0"/>
          <w:color w:val="484848"/>
          <w:spacing w:val="0"/>
          <w:kern w:val="2"/>
          <w:sz w:val="32"/>
          <w:szCs w:val="32"/>
          <w:u w:val="none"/>
          <w:lang w:val="en-US" w:eastAsia="zh-CN" w:bidi="ar-SA"/>
        </w:rPr>
      </w:pPr>
      <w:r>
        <w:rPr>
          <w:rFonts w:hint="eastAsia" w:ascii="仿宋" w:hAnsi="仿宋" w:eastAsia="仿宋" w:cs="仿宋"/>
          <w:i w:val="0"/>
          <w:caps w:val="0"/>
          <w:color w:val="484848"/>
          <w:spacing w:val="0"/>
          <w:kern w:val="2"/>
          <w:sz w:val="32"/>
          <w:szCs w:val="32"/>
          <w:u w:val="none"/>
          <w:lang w:val="en-US" w:eastAsia="zh-CN" w:bidi="ar-SA"/>
        </w:rPr>
        <w:t xml:space="preserve">尤其需关注特殊劳动者保护。企业不得安排未成年工或孕期、哺乳期女性从事高危作业。对于疑似职业病病例，用人单位必须及时报告并提供举证材料。这些规定不仅体现法律的人性化，更强调企业社会责任的不可推卸性。 </w:t>
      </w:r>
    </w:p>
    <w:p w14:paraId="7A0642B7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157" w:afterLines="50" w:afterAutospacing="0" w:line="360" w:lineRule="auto"/>
        <w:ind w:right="0"/>
        <w:jc w:val="both"/>
        <w:textAlignment w:val="auto"/>
        <w:rPr>
          <w:rStyle w:val="5"/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Style w:val="5"/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三、劳动者的权利</w:t>
      </w:r>
    </w:p>
    <w:p w14:paraId="0B77A7DC">
      <w:pPr>
        <w:keepNext w:val="0"/>
        <w:keepLines w:val="0"/>
        <w:widowControl/>
        <w:suppressLineNumbers w:val="0"/>
        <w:jc w:val="left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606415" cy="3767455"/>
            <wp:effectExtent l="0" t="0" r="13335" b="4445"/>
            <wp:docPr id="7" name="图片 7" descr="2fe7665806480b4400d8579c93dfd1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fe7665806480b4400d8579c93dfd1d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 xml:space="preserve">   </w:t>
      </w:r>
    </w:p>
    <w:p w14:paraId="7B6B01F9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157" w:afterLines="50" w:afterAutospacing="0" w:line="360" w:lineRule="auto"/>
        <w:ind w:right="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Style w:val="5"/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四、</w:t>
      </w:r>
      <w:r>
        <w:rPr>
          <w:rStyle w:val="5"/>
          <w:rFonts w:hint="eastAsia" w:ascii="仿宋" w:hAnsi="仿宋" w:eastAsia="仿宋" w:cs="仿宋"/>
          <w:color w:val="auto"/>
          <w:sz w:val="32"/>
          <w:szCs w:val="32"/>
        </w:rPr>
        <w:t>职业病</w:t>
      </w:r>
      <w:r>
        <w:rPr>
          <w:rStyle w:val="5"/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必须具备以下四个条件</w:t>
      </w:r>
    </w:p>
    <w:p w14:paraId="44D293C3">
      <w:pPr>
        <w:pStyle w:val="2"/>
        <w:keepNext w:val="0"/>
        <w:keepLines w:val="0"/>
        <w:widowControl/>
        <w:suppressLineNumbers w:val="0"/>
        <w:rPr>
          <w:rFonts w:hint="default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4856480" cy="3295015"/>
            <wp:effectExtent l="0" t="0" r="1270" b="635"/>
            <wp:docPr id="8" name="图片 8" descr="4068a696a73168aaf70c6efedc3ab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068a696a73168aaf70c6efedc3ab6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648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t xml:space="preserve">                          </w:t>
      </w:r>
      <w:r>
        <w:rPr>
          <w:rFonts w:hint="default" w:ascii="方正仿宋_GB2312" w:hAnsi="方正仿宋_GB2312" w:eastAsia="方正仿宋_GB2312" w:cs="方正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856480" cy="3108325"/>
            <wp:effectExtent l="0" t="0" r="1270" b="15875"/>
            <wp:docPr id="9" name="图片 9" descr="f0679f8d2912d63ab5d8aba572909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0679f8d2912d63ab5d8aba57290987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648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40007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157" w:afterLines="50" w:afterAutospacing="0" w:line="360" w:lineRule="auto"/>
        <w:ind w:right="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Style w:val="5"/>
          <w:rFonts w:hint="eastAsia" w:ascii="仿宋" w:hAnsi="仿宋" w:eastAsia="仿宋" w:cs="仿宋"/>
          <w:color w:val="auto"/>
          <w:spacing w:val="30"/>
          <w:sz w:val="32"/>
          <w:szCs w:val="32"/>
          <w:lang w:val="en-US" w:eastAsia="zh-CN"/>
        </w:rPr>
        <w:t>五</w:t>
      </w:r>
      <w:r>
        <w:rPr>
          <w:rStyle w:val="5"/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、劳动者应尽的义务</w:t>
      </w:r>
    </w:p>
    <w:p w14:paraId="023524BC"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484848"/>
          <w:spacing w:val="0"/>
          <w:kern w:val="2"/>
          <w:sz w:val="32"/>
          <w:szCs w:val="32"/>
          <w:u w:val="none"/>
          <w:lang w:val="en-US" w:eastAsia="zh-CN" w:bidi="ar-SA"/>
        </w:rPr>
      </w:pPr>
      <w:r>
        <w:rPr>
          <w:rFonts w:hint="eastAsia" w:ascii="仿宋" w:hAnsi="仿宋" w:eastAsia="仿宋" w:cs="仿宋"/>
          <w:i w:val="0"/>
          <w:caps w:val="0"/>
          <w:color w:val="484848"/>
          <w:spacing w:val="0"/>
          <w:kern w:val="2"/>
          <w:sz w:val="32"/>
          <w:szCs w:val="32"/>
          <w:u w:val="none"/>
          <w:lang w:val="en-US" w:eastAsia="zh-CN" w:bidi="ar-SA"/>
        </w:rPr>
        <w:t>（一）应当学习和掌握相关的职业卫生知识、增强职业病防范意识；</w:t>
      </w:r>
    </w:p>
    <w:p w14:paraId="518C41E5"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i w:val="0"/>
          <w:caps w:val="0"/>
          <w:color w:val="484848"/>
          <w:spacing w:val="0"/>
          <w:kern w:val="2"/>
          <w:sz w:val="32"/>
          <w:szCs w:val="32"/>
          <w:u w:val="none"/>
          <w:lang w:val="en-US" w:eastAsia="zh-CN" w:bidi="ar-SA"/>
        </w:rPr>
      </w:pPr>
      <w:r>
        <w:rPr>
          <w:rFonts w:hint="eastAsia" w:ascii="仿宋" w:hAnsi="仿宋" w:eastAsia="仿宋" w:cs="仿宋"/>
          <w:i w:val="0"/>
          <w:caps w:val="0"/>
          <w:color w:val="484848"/>
          <w:spacing w:val="0"/>
          <w:kern w:val="2"/>
          <w:sz w:val="32"/>
          <w:szCs w:val="32"/>
          <w:u w:val="none"/>
          <w:lang w:val="en-US" w:eastAsia="zh-CN" w:bidi="ar-SA"/>
        </w:rPr>
        <w:t>（二）遵守职业病防治法律、法规、规章和操作规程；</w:t>
      </w:r>
    </w:p>
    <w:p w14:paraId="59A60E99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157" w:afterLines="50" w:afterAutospacing="0" w:line="360" w:lineRule="auto"/>
        <w:ind w:right="0" w:firstLine="640" w:firstLineChars="200"/>
        <w:textAlignment w:val="auto"/>
        <w:rPr>
          <w:rFonts w:hint="eastAsia" w:ascii="仿宋" w:hAnsi="仿宋" w:eastAsia="仿宋" w:cs="仿宋"/>
          <w:i w:val="0"/>
          <w:caps w:val="0"/>
          <w:color w:val="484848"/>
          <w:spacing w:val="0"/>
          <w:kern w:val="2"/>
          <w:sz w:val="32"/>
          <w:szCs w:val="32"/>
          <w:u w:val="none"/>
          <w:lang w:val="en-US" w:eastAsia="zh-CN" w:bidi="ar-SA"/>
        </w:rPr>
      </w:pPr>
      <w:r>
        <w:rPr>
          <w:rFonts w:hint="eastAsia" w:ascii="仿宋" w:hAnsi="仿宋" w:eastAsia="仿宋" w:cs="仿宋"/>
          <w:i w:val="0"/>
          <w:caps w:val="0"/>
          <w:color w:val="484848"/>
          <w:spacing w:val="0"/>
          <w:kern w:val="2"/>
          <w:sz w:val="32"/>
          <w:szCs w:val="32"/>
          <w:u w:val="none"/>
          <w:lang w:val="en-US" w:eastAsia="zh-CN" w:bidi="ar-SA"/>
        </w:rPr>
        <w:t>（三）正确使用、维护职业病防护设备和个人使用的职业病防护用品;</w:t>
      </w:r>
    </w:p>
    <w:p w14:paraId="2E289D08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157" w:afterLines="50" w:afterAutospacing="0" w:line="360" w:lineRule="auto"/>
        <w:ind w:right="0" w:firstLine="640" w:firstLineChars="200"/>
        <w:textAlignment w:val="auto"/>
        <w:rPr>
          <w:rFonts w:hint="eastAsia" w:ascii="仿宋" w:hAnsi="仿宋" w:eastAsia="仿宋" w:cs="仿宋"/>
          <w:i w:val="0"/>
          <w:caps w:val="0"/>
          <w:color w:val="484848"/>
          <w:spacing w:val="0"/>
          <w:kern w:val="2"/>
          <w:sz w:val="32"/>
          <w:szCs w:val="32"/>
          <w:u w:val="none"/>
          <w:lang w:val="en-US" w:eastAsia="zh-CN" w:bidi="ar-SA"/>
        </w:rPr>
      </w:pPr>
      <w:r>
        <w:rPr>
          <w:rFonts w:hint="eastAsia" w:ascii="仿宋" w:hAnsi="仿宋" w:eastAsia="仿宋" w:cs="仿宋"/>
          <w:i w:val="0"/>
          <w:caps w:val="0"/>
          <w:color w:val="484848"/>
          <w:spacing w:val="0"/>
          <w:kern w:val="2"/>
          <w:sz w:val="32"/>
          <w:szCs w:val="32"/>
          <w:u w:val="none"/>
          <w:lang w:val="en-US" w:eastAsia="zh-CN" w:bidi="ar-SA"/>
        </w:rPr>
        <w:t>（四）发现职业病危害事故隐患应当及时报告。</w:t>
      </w:r>
    </w:p>
    <w:p w14:paraId="4FD3CB6A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157" w:afterLines="50" w:afterAutospacing="0" w:line="360" w:lineRule="auto"/>
        <w:ind w:right="0"/>
        <w:jc w:val="both"/>
        <w:textAlignment w:val="auto"/>
        <w:rPr>
          <w:rStyle w:val="5"/>
          <w:rFonts w:hint="eastAsia" w:ascii="仿宋" w:hAnsi="仿宋" w:eastAsia="仿宋" w:cs="仿宋"/>
          <w:color w:val="auto"/>
          <w:sz w:val="32"/>
          <w:szCs w:val="32"/>
        </w:rPr>
      </w:pPr>
      <w:r>
        <w:rPr>
          <w:rStyle w:val="5"/>
          <w:rFonts w:hint="eastAsia" w:ascii="仿宋" w:hAnsi="仿宋" w:eastAsia="仿宋" w:cs="仿宋"/>
          <w:b/>
          <w:bCs w:val="0"/>
          <w:color w:val="auto"/>
          <w:sz w:val="32"/>
          <w:szCs w:val="32"/>
          <w:lang w:val="en-US" w:eastAsia="zh-CN"/>
        </w:rPr>
        <w:t>六、</w:t>
      </w:r>
      <w:r>
        <w:rPr>
          <w:rStyle w:val="5"/>
          <w:rFonts w:hint="eastAsia" w:ascii="仿宋" w:hAnsi="仿宋" w:eastAsia="仿宋" w:cs="仿宋"/>
          <w:color w:val="auto"/>
          <w:sz w:val="32"/>
          <w:szCs w:val="32"/>
        </w:rPr>
        <w:t>《职业病危害因素分类目录》将危害因素分为6大类</w:t>
      </w:r>
    </w:p>
    <w:p w14:paraId="5B6E8DDB"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jc w:val="left"/>
        <w:textAlignment w:val="auto"/>
        <w:rPr>
          <w:rFonts w:hint="eastAsia" w:ascii="方正仿宋_GB2312" w:hAnsi="方正仿宋_GB2312" w:eastAsia="方正仿宋_GB2312" w:cs="方正仿宋_GB2312"/>
          <w:color w:val="auto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auto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664835" cy="4728845"/>
            <wp:effectExtent l="0" t="0" r="12065" b="14605"/>
            <wp:docPr id="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4728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F438A0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157" w:afterLines="50" w:afterAutospacing="0" w:line="360" w:lineRule="auto"/>
        <w:ind w:right="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Style w:val="5"/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七、宣传周的意义与行动</w:t>
      </w:r>
    </w:p>
    <w:p w14:paraId="1A63641B">
      <w:pPr>
        <w:pStyle w:val="2"/>
        <w:keepNext w:val="0"/>
        <w:keepLines w:val="0"/>
        <w:widowControl/>
        <w:suppressLineNumbers w:val="0"/>
        <w:ind w:firstLine="640" w:firstLineChars="200"/>
        <w:rPr>
          <w:rFonts w:hint="eastAsia" w:ascii="方正仿宋_GB2312" w:hAnsi="方正仿宋_GB2312" w:eastAsia="方正仿宋_GB2312" w:cs="方正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i w:val="0"/>
          <w:caps w:val="0"/>
          <w:color w:val="484848"/>
          <w:spacing w:val="0"/>
          <w:kern w:val="2"/>
          <w:sz w:val="32"/>
          <w:szCs w:val="32"/>
          <w:u w:val="none"/>
          <w:lang w:val="en-US" w:eastAsia="zh-CN" w:bidi="ar-SA"/>
        </w:rPr>
        <w:t xml:space="preserve">自2003年起，《职业病防治法》宣传周通过主题标语、海报等形式普及防治知识。今年的“坚持预防为主”延续了“健康中国”战略内核，呼吁中小微企业加强职业健康帮扶，提升劳动者健康素养。宣传用语如“体面劳动，健康工作”等，既传递人文关怀，也强调高质量发展的健康支撑。 </w:t>
      </w:r>
      <w:r>
        <w:rPr>
          <w:rFonts w:hint="eastAsia" w:ascii="方正仿宋_GB2312" w:hAnsi="方正仿宋_GB2312" w:eastAsia="方正仿宋_GB2312" w:cs="方正仿宋_GB2312"/>
          <w:color w:val="auto"/>
          <w:kern w:val="2"/>
          <w:sz w:val="32"/>
          <w:szCs w:val="32"/>
          <w:lang w:val="en-US" w:eastAsia="zh-CN" w:bidi="ar-SA"/>
        </w:rPr>
        <w:t> </w:t>
      </w:r>
    </w:p>
    <w:p w14:paraId="0C003666">
      <w:pPr>
        <w:pStyle w:val="2"/>
        <w:keepNext w:val="0"/>
        <w:keepLines w:val="0"/>
        <w:widowControl/>
        <w:suppressLineNumbers w:val="0"/>
        <w:ind w:firstLine="640" w:firstLineChars="200"/>
        <w:rPr>
          <w:rFonts w:hint="eastAsia" w:ascii="仿宋" w:hAnsi="仿宋" w:eastAsia="仿宋" w:cs="仿宋"/>
          <w:i w:val="0"/>
          <w:caps w:val="0"/>
          <w:color w:val="484848"/>
          <w:spacing w:val="0"/>
          <w:kern w:val="2"/>
          <w:sz w:val="32"/>
          <w:szCs w:val="32"/>
          <w:u w:val="none"/>
          <w:lang w:val="en-US" w:eastAsia="zh-CN" w:bidi="ar-SA"/>
        </w:rPr>
      </w:pPr>
      <w:r>
        <w:rPr>
          <w:rFonts w:hint="eastAsia" w:ascii="仿宋" w:hAnsi="仿宋" w:eastAsia="仿宋" w:cs="仿宋"/>
          <w:i w:val="0"/>
          <w:caps w:val="0"/>
          <w:color w:val="484848"/>
          <w:spacing w:val="0"/>
          <w:kern w:val="2"/>
          <w:sz w:val="32"/>
          <w:szCs w:val="32"/>
          <w:u w:val="none"/>
          <w:lang w:val="en-US" w:eastAsia="zh-CN" w:bidi="ar-SA"/>
        </w:rPr>
        <w:t>行动胜于口号。企业可通过开展培训、改善工作环境响应号召；劳动者则需提高自我保护意识。政府与社会的协同努力，将推动职业健康从“被动治疗”转向“主动预防”，为劳动者筑起坚实的健康屏障。</w:t>
      </w:r>
    </w:p>
    <w:p w14:paraId="253EFCA3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i w:val="0"/>
          <w:caps w:val="0"/>
          <w:color w:val="484848"/>
          <w:spacing w:val="0"/>
          <w:kern w:val="2"/>
          <w:sz w:val="32"/>
          <w:szCs w:val="32"/>
          <w:u w:val="none"/>
          <w:lang w:val="en-US" w:eastAsia="zh-CN" w:bidi="ar-SA"/>
        </w:rPr>
      </w:pPr>
      <w:r>
        <w:rPr>
          <w:rFonts w:hint="eastAsia" w:ascii="仿宋" w:hAnsi="仿宋" w:eastAsia="仿宋" w:cs="仿宋"/>
          <w:i w:val="0"/>
          <w:caps w:val="0"/>
          <w:color w:val="484848"/>
          <w:spacing w:val="0"/>
          <w:kern w:val="2"/>
          <w:sz w:val="32"/>
          <w:szCs w:val="32"/>
          <w:u w:val="none"/>
          <w:lang w:val="en-US" w:eastAsia="zh-CN" w:bidi="ar-SA"/>
        </w:rPr>
        <w:t>职业健康关乎每个劳动者的尊严与幸福，更关系社会的可持续发展。从法律完善到全民行动，预防为主、防治结合的理念需深入人心。让我们共同携手，守护职业健康，为“健康中国”添砖加瓦。</w:t>
      </w:r>
    </w:p>
    <w:p w14:paraId="74A2448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textAlignment w:val="auto"/>
        <w:rPr>
          <w:rStyle w:val="5"/>
          <w:rFonts w:hint="eastAsia" w:ascii="方正仿宋_GB2312" w:hAnsi="方正仿宋_GB2312" w:eastAsia="方正仿宋_GB2312" w:cs="方正仿宋_GB2312"/>
          <w:color w:val="auto"/>
          <w:spacing w:val="8"/>
          <w:sz w:val="32"/>
          <w:szCs w:val="32"/>
          <w:lang w:val="en-US" w:eastAsia="zh-CN"/>
        </w:rPr>
      </w:pPr>
    </w:p>
    <w:p w14:paraId="7AA8C0A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textAlignment w:val="auto"/>
        <w:rPr>
          <w:rStyle w:val="5"/>
          <w:rFonts w:hint="eastAsia" w:ascii="方正仿宋_GB2312" w:hAnsi="方正仿宋_GB2312" w:eastAsia="方正仿宋_GB2312" w:cs="方正仿宋_GB2312"/>
          <w:color w:val="auto"/>
          <w:spacing w:val="8"/>
          <w:sz w:val="32"/>
          <w:szCs w:val="32"/>
          <w:lang w:val="en-US" w:eastAsia="zh-CN"/>
        </w:rPr>
      </w:pPr>
    </w:p>
    <w:p w14:paraId="6B9FD7B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textAlignment w:val="auto"/>
        <w:rPr>
          <w:rStyle w:val="5"/>
          <w:rFonts w:hint="eastAsia" w:ascii="仿宋" w:hAnsi="仿宋" w:eastAsia="仿宋" w:cs="仿宋"/>
          <w:color w:val="auto"/>
          <w:spacing w:val="8"/>
          <w:sz w:val="32"/>
          <w:szCs w:val="32"/>
          <w:lang w:val="en-US" w:eastAsia="zh-CN"/>
        </w:rPr>
      </w:pPr>
    </w:p>
    <w:p w14:paraId="045BFDE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textAlignment w:val="auto"/>
        <w:rPr>
          <w:rStyle w:val="5"/>
          <w:rFonts w:hint="default" w:ascii="方正仿宋_GB2312" w:hAnsi="方正仿宋_GB2312" w:eastAsia="方正仿宋_GB2312" w:cs="方正仿宋_GB2312"/>
          <w:color w:val="auto"/>
          <w:spacing w:val="8"/>
          <w:sz w:val="32"/>
          <w:szCs w:val="32"/>
          <w:lang w:val="en-US" w:eastAsia="zh-CN"/>
        </w:rPr>
      </w:pPr>
      <w:r>
        <w:rPr>
          <w:rStyle w:val="5"/>
          <w:rFonts w:hint="eastAsia" w:ascii="仿宋" w:hAnsi="仿宋" w:eastAsia="仿宋" w:cs="仿宋"/>
          <w:color w:val="auto"/>
          <w:spacing w:val="8"/>
          <w:sz w:val="32"/>
          <w:szCs w:val="32"/>
          <w:lang w:val="en-US" w:eastAsia="zh-CN"/>
        </w:rPr>
        <w:t>来源：基本公共卫生服务宣传平台微信公众号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DA95083-2860-456C-BD80-635E13E83016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5B7B902B-9075-43F0-8ECE-0A166E04AF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lNTdiYmE0ZTIzMWE4YmQzYmM5M2I4MGI5YmZkMmEifQ=="/>
  </w:docVars>
  <w:rsids>
    <w:rsidRoot w:val="00000000"/>
    <w:rsid w:val="010B22B0"/>
    <w:rsid w:val="02F53218"/>
    <w:rsid w:val="05085485"/>
    <w:rsid w:val="06D870D9"/>
    <w:rsid w:val="07A1571D"/>
    <w:rsid w:val="08CE3EBE"/>
    <w:rsid w:val="09D65B51"/>
    <w:rsid w:val="0AA25A34"/>
    <w:rsid w:val="0DDA3736"/>
    <w:rsid w:val="130C4392"/>
    <w:rsid w:val="14465682"/>
    <w:rsid w:val="15204125"/>
    <w:rsid w:val="16C531D6"/>
    <w:rsid w:val="19744A3F"/>
    <w:rsid w:val="1A18186E"/>
    <w:rsid w:val="1A404921"/>
    <w:rsid w:val="1BF558C4"/>
    <w:rsid w:val="206A7762"/>
    <w:rsid w:val="215D170A"/>
    <w:rsid w:val="23AC3027"/>
    <w:rsid w:val="24044C11"/>
    <w:rsid w:val="27391076"/>
    <w:rsid w:val="2B45448D"/>
    <w:rsid w:val="2B9B5E5B"/>
    <w:rsid w:val="2BA47406"/>
    <w:rsid w:val="2E312AA7"/>
    <w:rsid w:val="2F1D13D2"/>
    <w:rsid w:val="2FB614B6"/>
    <w:rsid w:val="30797C15"/>
    <w:rsid w:val="32CC0FF0"/>
    <w:rsid w:val="34831B82"/>
    <w:rsid w:val="36F445E5"/>
    <w:rsid w:val="395D0BF4"/>
    <w:rsid w:val="3A5C6462"/>
    <w:rsid w:val="3B091033"/>
    <w:rsid w:val="3BAA2047"/>
    <w:rsid w:val="3BF75330"/>
    <w:rsid w:val="3D031AB2"/>
    <w:rsid w:val="3D3E0D3C"/>
    <w:rsid w:val="40955117"/>
    <w:rsid w:val="41D41464"/>
    <w:rsid w:val="41E9396D"/>
    <w:rsid w:val="422C5607"/>
    <w:rsid w:val="426923B8"/>
    <w:rsid w:val="44D77AAC"/>
    <w:rsid w:val="44E93C84"/>
    <w:rsid w:val="47F170D7"/>
    <w:rsid w:val="4E151983"/>
    <w:rsid w:val="4E3B72FE"/>
    <w:rsid w:val="4E68547B"/>
    <w:rsid w:val="4FAD5FDA"/>
    <w:rsid w:val="51051E45"/>
    <w:rsid w:val="527252B8"/>
    <w:rsid w:val="52E37F64"/>
    <w:rsid w:val="54352A41"/>
    <w:rsid w:val="57EC1669"/>
    <w:rsid w:val="57EF2F07"/>
    <w:rsid w:val="5A5B2AD6"/>
    <w:rsid w:val="5B9C5154"/>
    <w:rsid w:val="5C8A1451"/>
    <w:rsid w:val="5E1F3C38"/>
    <w:rsid w:val="5F610B8F"/>
    <w:rsid w:val="62BB2364"/>
    <w:rsid w:val="6723497B"/>
    <w:rsid w:val="69A973BA"/>
    <w:rsid w:val="6A3F387A"/>
    <w:rsid w:val="6BAB0D37"/>
    <w:rsid w:val="70512DB1"/>
    <w:rsid w:val="70D2369A"/>
    <w:rsid w:val="71687B5B"/>
    <w:rsid w:val="73441F01"/>
    <w:rsid w:val="735F6D3B"/>
    <w:rsid w:val="73BF0305"/>
    <w:rsid w:val="785B4D3D"/>
    <w:rsid w:val="7AF10BC1"/>
    <w:rsid w:val="7E064983"/>
    <w:rsid w:val="7E775881"/>
    <w:rsid w:val="7E9A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1179</Words>
  <Characters>1194</Characters>
  <Lines>0</Lines>
  <Paragraphs>0</Paragraphs>
  <TotalTime>3</TotalTime>
  <ScaleCrop>false</ScaleCrop>
  <LinksUpToDate>false</LinksUpToDate>
  <CharactersWithSpaces>1231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2024-04-22T01:25:00Z</dcterms:created>
  <dc:creator>Administrator</dc:creator>
  <cp:lastModifiedBy>皓月</cp:lastModifiedBy>
  <cp:lastPrinted>2025-04-24T06:33:00Z</cp:lastPrinted>
  <dcterms:modified xsi:type="dcterms:W3CDTF">2025-04-25T07:45:16Z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944B0E81DFD245EC928C8F8C9889DB6A_13</vt:lpwstr>
  </property>
  <property fmtid="{D5CDD505-2E9C-101B-9397-08002B2CF9AE}" pid="4" name="KSOTemplateDocerSaveRecord">
    <vt:lpwstr>eyJoZGlkIjoiNmVjOTRmNDdhMWMzMGNmNjIzZjRlYWI4YjAxNWQ1OGIiLCJ1c2VySWQiOiIzNzM1MDY3MjgifQ==</vt:lpwstr>
  </property>
</Properties>
</file>