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75D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6A339F58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广元市中心医院</w:t>
      </w:r>
    </w:p>
    <w:p w14:paraId="1151B616">
      <w:pPr>
        <w:pStyle w:val="3"/>
        <w:rPr>
          <w:rFonts w:hint="eastAsia"/>
          <w:sz w:val="20"/>
          <w:szCs w:val="22"/>
          <w:lang w:val="en-US" w:eastAsia="zh-CN"/>
        </w:rPr>
      </w:pPr>
    </w:p>
    <w:p w14:paraId="66431F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关于颈椎牵引椅</w:t>
      </w:r>
      <w:r>
        <w:rPr>
          <w:rFonts w:hint="eastAsia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市场询价</w:t>
      </w:r>
    </w:p>
    <w:p w14:paraId="5EAC9BD3">
      <w:pPr>
        <w:widowControl/>
        <w:snapToGrid w:val="0"/>
        <w:spacing w:line="800" w:lineRule="exact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60FD1AE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66F9524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6133D890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08A7E00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32A0031F">
      <w:pPr>
        <w:widowControl/>
        <w:snapToGrid w:val="0"/>
        <w:spacing w:line="800" w:lineRule="exact"/>
        <w:jc w:val="center"/>
        <w:textAlignment w:val="baseline"/>
        <w:rPr>
          <w:rFonts w:eastAsia="楷体_GB2312"/>
          <w:b/>
          <w:bCs/>
          <w:color w:val="auto"/>
          <w:sz w:val="60"/>
          <w:szCs w:val="60"/>
          <w:highlight w:val="none"/>
        </w:rPr>
      </w:pPr>
      <w:r>
        <w:rPr>
          <w:rFonts w:eastAsia="楷体_GB2312"/>
          <w:b/>
          <w:bCs/>
          <w:color w:val="auto"/>
          <w:sz w:val="60"/>
          <w:szCs w:val="60"/>
          <w:highlight w:val="none"/>
        </w:rPr>
        <w:t>文</w:t>
      </w:r>
    </w:p>
    <w:p w14:paraId="2C59E613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eastAsia="楷体_GB2312"/>
          <w:b/>
          <w:bCs/>
          <w:color w:val="auto"/>
          <w:sz w:val="60"/>
          <w:szCs w:val="60"/>
          <w:highlight w:val="none"/>
        </w:rPr>
        <w:t>件</w:t>
      </w:r>
    </w:p>
    <w:p w14:paraId="6DDC5ACA">
      <w:pPr>
        <w:rPr>
          <w:color w:val="auto"/>
          <w:highlight w:val="none"/>
        </w:rPr>
      </w:pPr>
    </w:p>
    <w:p w14:paraId="4C30310F">
      <w:pPr>
        <w:pStyle w:val="3"/>
        <w:rPr>
          <w:color w:val="auto"/>
          <w:highlight w:val="none"/>
        </w:rPr>
      </w:pPr>
    </w:p>
    <w:p w14:paraId="050BE260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0CBF14F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FA861AE">
      <w:pPr>
        <w:pStyle w:val="3"/>
        <w:rPr>
          <w:rFonts w:hint="eastAsia"/>
          <w:lang w:val="en-US" w:eastAsia="zh-CN"/>
        </w:rPr>
      </w:pPr>
    </w:p>
    <w:p w14:paraId="157CBCFE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CFBD4B8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2024 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8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30日</w:t>
      </w:r>
    </w:p>
    <w:p w14:paraId="33B23C7D">
      <w:pPr>
        <w:pStyle w:val="2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bookmarkStart w:id="0" w:name="_Toc26050"/>
      <w:bookmarkStart w:id="1" w:name="_Toc23889"/>
      <w:bookmarkStart w:id="2" w:name="_Toc18007"/>
      <w:bookmarkStart w:id="3" w:name="_Toc42015015"/>
      <w:bookmarkStart w:id="4" w:name="_Toc23032"/>
      <w:bookmarkStart w:id="5" w:name="_Toc42015216"/>
      <w:bookmarkStart w:id="6" w:name="_Toc3125"/>
      <w:bookmarkStart w:id="7" w:name="_Toc42014950"/>
      <w:bookmarkStart w:id="8" w:name="_Toc26285"/>
      <w:bookmarkStart w:id="9" w:name="_Toc21190"/>
      <w:bookmarkStart w:id="10" w:name="_Toc9544"/>
      <w:bookmarkStart w:id="11" w:name="_Toc1785"/>
      <w:r>
        <w:rPr>
          <w:rFonts w:hint="eastAsia"/>
          <w:color w:val="auto"/>
          <w:sz w:val="36"/>
          <w:szCs w:val="48"/>
          <w:highlight w:val="none"/>
        </w:rPr>
        <w:t xml:space="preserve">第一章  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市场调研</w:t>
      </w:r>
      <w:r>
        <w:rPr>
          <w:rFonts w:hint="eastAsia"/>
          <w:color w:val="auto"/>
          <w:sz w:val="36"/>
          <w:szCs w:val="48"/>
          <w:highlight w:val="none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993CF34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2" w:name="OLE_LINK1"/>
      <w:bookmarkStart w:id="13" w:name="OLE_LINK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486D028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根据我院建设工作需要，拟对“颈椎牵引椅”进行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00BB9AD2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  <w:lang w:val="en-US" w:eastAsia="zh-CN"/>
        </w:rPr>
        <w:t>关于颈椎牵引椅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市场询价项目</w:t>
      </w:r>
    </w:p>
    <w:p w14:paraId="4992908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62202864">
      <w:pPr>
        <w:pStyle w:val="13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（一）具有独立承担民事责任的能力；</w:t>
      </w:r>
    </w:p>
    <w:p w14:paraId="19FD23EA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355CED73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0D78968E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62A182C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507844C9">
      <w:pPr>
        <w:pStyle w:val="13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（六）法律、行政法规规定的其他条件；</w:t>
      </w:r>
    </w:p>
    <w:p w14:paraId="093D145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57F86F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小组审查。</w:t>
      </w:r>
    </w:p>
    <w:p w14:paraId="65619CA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65E3A4C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递交响应文件截止时间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地点</w:t>
      </w:r>
    </w:p>
    <w:p w14:paraId="50D97F1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shd w:val="clear" w:color="auto" w:fill="FFFFFF"/>
        </w:rPr>
        <w:t>项目公告期：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日。</w:t>
      </w:r>
    </w:p>
    <w:p w14:paraId="27C5FF46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0（北京时间）。</w:t>
      </w:r>
    </w:p>
    <w:p w14:paraId="315AE27A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递交响应文件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地点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：兹邀请符合要求的供应商将拟推荐产品、技术参数、公司资质及报价相关资料加盖鲜章并密封，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邮寄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至广元市利州区蜀门北路一段45号（原凤凰酒店）7楼医学工程科708室。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电子文档随纸质资料一起递交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30BCC888">
      <w:pPr>
        <w:snapToGrid w:val="0"/>
        <w:spacing w:line="480" w:lineRule="exact"/>
        <w:ind w:firstLine="720" w:firstLineChars="300"/>
        <w:jc w:val="left"/>
        <w:textAlignment w:val="baseline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（三）响应文件数量：一正两副</w:t>
      </w:r>
    </w:p>
    <w:p w14:paraId="02D780EE"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 w:firstLineChars="300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bookmarkStart w:id="14" w:name="_Toc519708707"/>
      <w:bookmarkStart w:id="15" w:name="_Toc31699"/>
      <w:bookmarkStart w:id="16" w:name="_Toc12690"/>
      <w:bookmarkStart w:id="17" w:name="_Toc25494"/>
      <w:bookmarkStart w:id="18" w:name="_Toc42015219"/>
      <w:bookmarkStart w:id="19" w:name="_Toc42014953"/>
      <w:bookmarkStart w:id="20" w:name="_Toc16543"/>
      <w:bookmarkStart w:id="21" w:name="_Toc42015018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联系人：李老师 吴老师                联系电话：0839-3231247</w:t>
      </w:r>
      <w:bookmarkEnd w:id="12"/>
    </w:p>
    <w:bookmarkEnd w:id="13"/>
    <w:p w14:paraId="40F4A291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3A20AB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34AB81B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020619F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75B2D0C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FEE30CF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37F4A4E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98E7B71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4FB699F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52B26BB8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75C0F93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131ED9F0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6B017C05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546B8D26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2BEBA8B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809F06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ABFBFF5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AEB906D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6B5BC879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1306455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529987B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29E3D6F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3CC095B4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43671E2D">
      <w:pPr>
        <w:rPr>
          <w:rFonts w:hint="eastAsia"/>
          <w:color w:val="auto"/>
          <w:sz w:val="36"/>
          <w:szCs w:val="48"/>
          <w:highlight w:val="none"/>
        </w:rPr>
      </w:pPr>
      <w:bookmarkStart w:id="22" w:name="_Toc8915"/>
      <w:bookmarkStart w:id="23" w:name="_Toc42014954"/>
      <w:bookmarkStart w:id="24" w:name="_Toc514409265"/>
      <w:bookmarkStart w:id="25" w:name="_Toc519708708"/>
      <w:bookmarkStart w:id="26" w:name="_Toc10579"/>
      <w:bookmarkStart w:id="27" w:name="_Toc15278"/>
      <w:bookmarkStart w:id="28" w:name="_Toc13516"/>
      <w:bookmarkStart w:id="29" w:name="_Toc9341"/>
      <w:bookmarkStart w:id="30" w:name="_Toc24738"/>
      <w:bookmarkStart w:id="31" w:name="_Toc514424483"/>
      <w:bookmarkStart w:id="32" w:name="_Toc5155"/>
      <w:bookmarkStart w:id="33" w:name="_Toc42015019"/>
      <w:bookmarkStart w:id="34" w:name="_Toc12952"/>
      <w:bookmarkStart w:id="35" w:name="_Toc42015220"/>
      <w:bookmarkStart w:id="36" w:name="_Toc10646"/>
      <w:bookmarkStart w:id="37" w:name="_Toc9714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39DB3477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Start w:id="38" w:name="_Toc7099"/>
      <w:bookmarkStart w:id="39" w:name="_Toc7672"/>
      <w:bookmarkStart w:id="40" w:name="_Toc19542"/>
      <w:bookmarkStart w:id="41" w:name="_Toc15373"/>
      <w:bookmarkStart w:id="42" w:name="_Toc16088"/>
      <w:bookmarkStart w:id="43" w:name="_Toc36199918"/>
      <w:bookmarkStart w:id="44" w:name="_Toc42015223"/>
      <w:bookmarkStart w:id="45" w:name="_Toc751"/>
      <w:bookmarkStart w:id="46" w:name="_Toc42014957"/>
      <w:bookmarkStart w:id="47" w:name="_Toc27016"/>
      <w:bookmarkStart w:id="48" w:name="_Toc42015022"/>
      <w:bookmarkStart w:id="49" w:name="_Toc21920"/>
      <w:bookmarkStart w:id="50" w:name="_Toc25115"/>
    </w:p>
    <w:p w14:paraId="6F2B09CA">
      <w:pPr>
        <w:snapToGrid w:val="0"/>
        <w:spacing w:line="440" w:lineRule="exact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基本需求</w:t>
      </w:r>
    </w:p>
    <w:p w14:paraId="3DDD54C6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1、颈椎牵引力：0～300N（±5N）。</w:t>
      </w:r>
    </w:p>
    <w:p w14:paraId="038CCC0D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2、颈椎牵引行程：0～500mm（±10mm）。</w:t>
      </w:r>
    </w:p>
    <w:p w14:paraId="171A0A8B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3、牵引时间：0～99min内设定，级差1min，允差±30s。</w:t>
      </w:r>
    </w:p>
    <w:p w14:paraId="7E84044B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4、间歇牵引时间：0～90s内设定，级差10s，允差±3s。</w:t>
      </w:r>
    </w:p>
    <w:p w14:paraId="197082E9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5、持续牵引时间：0～9min内设定，级差1min，允差±30s。</w:t>
      </w:r>
    </w:p>
    <w:p w14:paraId="174834E6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6、数码显示，牵引力、牵引行程及牵引时间均由微电脑控制。牵引力自动补偿，牵引力过大自动保护。配有患者控制应急开关。</w:t>
      </w:r>
    </w:p>
    <w:p w14:paraId="04320820">
      <w:pPr>
        <w:rPr>
          <w:rFonts w:hint="eastAsia"/>
          <w:lang w:val="en-US" w:eastAsia="zh-CN"/>
        </w:rPr>
      </w:pPr>
    </w:p>
    <w:p w14:paraId="16A70839">
      <w:pPr>
        <w:rPr>
          <w:rFonts w:hint="eastAsia"/>
          <w:lang w:val="en-US" w:eastAsia="zh-CN"/>
        </w:rPr>
      </w:pPr>
    </w:p>
    <w:p w14:paraId="2E7F759A">
      <w:pPr>
        <w:rPr>
          <w:rFonts w:hint="eastAsia"/>
          <w:lang w:val="en-US" w:eastAsia="zh-CN"/>
        </w:rPr>
      </w:pPr>
    </w:p>
    <w:p w14:paraId="6C82FE3A">
      <w:pPr>
        <w:rPr>
          <w:rFonts w:hint="eastAsia"/>
          <w:lang w:val="en-US" w:eastAsia="zh-CN"/>
        </w:rPr>
      </w:pPr>
    </w:p>
    <w:p w14:paraId="470716EA">
      <w:pPr>
        <w:rPr>
          <w:rFonts w:hint="eastAsia"/>
          <w:lang w:val="en-US" w:eastAsia="zh-CN"/>
        </w:rPr>
      </w:pPr>
    </w:p>
    <w:p w14:paraId="02320FB0">
      <w:pPr>
        <w:rPr>
          <w:rFonts w:hint="eastAsia"/>
          <w:lang w:val="en-US" w:eastAsia="zh-CN"/>
        </w:rPr>
      </w:pPr>
    </w:p>
    <w:p w14:paraId="2D18995D">
      <w:pPr>
        <w:rPr>
          <w:rFonts w:hint="eastAsia"/>
          <w:lang w:val="en-US" w:eastAsia="zh-CN"/>
        </w:rPr>
      </w:pPr>
    </w:p>
    <w:p w14:paraId="593E495F">
      <w:pPr>
        <w:rPr>
          <w:rFonts w:hint="eastAsia"/>
          <w:lang w:val="en-US" w:eastAsia="zh-CN"/>
        </w:rPr>
      </w:pPr>
    </w:p>
    <w:p w14:paraId="56AFBA3F">
      <w:pPr>
        <w:rPr>
          <w:rFonts w:hint="eastAsia"/>
          <w:lang w:val="en-US" w:eastAsia="zh-CN"/>
        </w:rPr>
      </w:pPr>
    </w:p>
    <w:p w14:paraId="57C24AA9">
      <w:pPr>
        <w:rPr>
          <w:rFonts w:hint="eastAsia"/>
          <w:lang w:val="en-US" w:eastAsia="zh-CN"/>
        </w:rPr>
      </w:pPr>
    </w:p>
    <w:p w14:paraId="2D826BB5">
      <w:pPr>
        <w:rPr>
          <w:rFonts w:hint="eastAsia"/>
          <w:lang w:val="en-US" w:eastAsia="zh-CN"/>
        </w:rPr>
      </w:pPr>
    </w:p>
    <w:p w14:paraId="6083EAD7">
      <w:pPr>
        <w:rPr>
          <w:rFonts w:hint="eastAsia"/>
          <w:lang w:val="en-US" w:eastAsia="zh-CN"/>
        </w:rPr>
      </w:pPr>
    </w:p>
    <w:p w14:paraId="302EDBCB">
      <w:pPr>
        <w:rPr>
          <w:rFonts w:hint="eastAsia"/>
          <w:lang w:val="en-US" w:eastAsia="zh-CN"/>
        </w:rPr>
      </w:pPr>
    </w:p>
    <w:p w14:paraId="195E31E9">
      <w:pPr>
        <w:rPr>
          <w:rFonts w:hint="eastAsia"/>
          <w:lang w:val="en-US" w:eastAsia="zh-CN"/>
        </w:rPr>
      </w:pPr>
    </w:p>
    <w:p w14:paraId="1EAF29C9">
      <w:pPr>
        <w:rPr>
          <w:rFonts w:hint="eastAsia"/>
          <w:lang w:val="en-US" w:eastAsia="zh-CN"/>
        </w:rPr>
      </w:pPr>
    </w:p>
    <w:p w14:paraId="28FB887C">
      <w:pPr>
        <w:rPr>
          <w:rFonts w:hint="eastAsia"/>
          <w:lang w:val="en-US" w:eastAsia="zh-CN"/>
        </w:rPr>
      </w:pPr>
    </w:p>
    <w:p w14:paraId="0264C063">
      <w:pPr>
        <w:rPr>
          <w:rFonts w:hint="eastAsia"/>
          <w:lang w:val="en-US" w:eastAsia="zh-CN"/>
        </w:rPr>
      </w:pPr>
    </w:p>
    <w:p w14:paraId="7B2A45AF">
      <w:pPr>
        <w:rPr>
          <w:rFonts w:hint="eastAsia"/>
          <w:lang w:val="en-US" w:eastAsia="zh-CN"/>
        </w:rPr>
      </w:pPr>
    </w:p>
    <w:p w14:paraId="2ACA7EEA">
      <w:pPr>
        <w:rPr>
          <w:rFonts w:hint="eastAsia"/>
          <w:lang w:val="en-US" w:eastAsia="zh-CN"/>
        </w:rPr>
      </w:pPr>
    </w:p>
    <w:p w14:paraId="3C128DB7">
      <w:pPr>
        <w:rPr>
          <w:rFonts w:hint="eastAsia"/>
          <w:lang w:val="en-US" w:eastAsia="zh-CN"/>
        </w:rPr>
      </w:pPr>
      <w:bookmarkStart w:id="56" w:name="_GoBack"/>
      <w:bookmarkEnd w:id="56"/>
    </w:p>
    <w:p w14:paraId="539AF39B">
      <w:pPr>
        <w:rPr>
          <w:rFonts w:hint="eastAsia"/>
          <w:lang w:val="en-US" w:eastAsia="zh-CN"/>
        </w:rPr>
      </w:pPr>
    </w:p>
    <w:p w14:paraId="0B332A09">
      <w:pPr>
        <w:rPr>
          <w:rFonts w:hint="eastAsia"/>
          <w:lang w:val="en-US" w:eastAsia="zh-CN"/>
        </w:rPr>
      </w:pPr>
    </w:p>
    <w:p w14:paraId="0A98A36A">
      <w:pPr>
        <w:rPr>
          <w:rFonts w:hint="eastAsia"/>
          <w:lang w:val="en-US" w:eastAsia="zh-CN"/>
        </w:rPr>
      </w:pPr>
    </w:p>
    <w:p w14:paraId="17E19B3E">
      <w:pPr>
        <w:rPr>
          <w:rFonts w:hint="eastAsia"/>
          <w:lang w:val="en-US" w:eastAsia="zh-CN"/>
        </w:rPr>
      </w:pPr>
    </w:p>
    <w:p w14:paraId="30CEA1B6">
      <w:pPr>
        <w:rPr>
          <w:rFonts w:hint="eastAsia"/>
          <w:lang w:val="en-US" w:eastAsia="zh-CN"/>
        </w:rPr>
      </w:pPr>
    </w:p>
    <w:p w14:paraId="72320FA7">
      <w:pPr>
        <w:rPr>
          <w:rFonts w:hint="eastAsia"/>
          <w:lang w:val="en-US" w:eastAsia="zh-CN"/>
        </w:rPr>
      </w:pPr>
    </w:p>
    <w:p w14:paraId="325DD580">
      <w:pPr>
        <w:rPr>
          <w:rFonts w:hint="eastAsia"/>
          <w:lang w:val="en-US" w:eastAsia="zh-CN"/>
        </w:rPr>
      </w:pPr>
    </w:p>
    <w:p w14:paraId="1D537F56">
      <w:pPr>
        <w:rPr>
          <w:rFonts w:hint="eastAsia"/>
          <w:lang w:val="en-US" w:eastAsia="zh-CN"/>
        </w:rPr>
      </w:pPr>
    </w:p>
    <w:p w14:paraId="29BFB765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B67918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7EEB52A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1C94A85C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79E88498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2F9D06DB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2ECC61A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0E891F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4EE9883A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7C43BE5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6829EC6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0411695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462BC78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5E3AB43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6D38DA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0AE345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FB064D7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89220F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1F27E8BA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8EC338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AAA7D95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EDB5ECD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3E8FC41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86AB3E2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3AB4F7C5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18077B3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ADDA34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31D59A3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51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9286F4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51"/>
    </w:p>
    <w:p w14:paraId="0B5E9D8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DCBE408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2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066918B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ED9A012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DAF548D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5BF70CE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645067F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0EDF4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092FAF9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0C85A8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263E55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1CA671E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EE54A2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9266F8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16F5F1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57DB2DC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29BFD404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7E45D6E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B2EA4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209F59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A35798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75186E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CA8719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F6EB8F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92541F7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609373C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066458C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E0D602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02A093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64AFD8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287FF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5D5B714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1AB0F4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CF125A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7A60534D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35721574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449C920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FC4720B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60E986C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04105F2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3038A280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079D99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F3B3606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ACAE3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04D2DCE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63C2EA7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38B95159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0A773E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4DD0DC2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30F7C73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7921FBB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43A4148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429E04F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6E713F2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68ADEE6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02CBE8E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1DEC97C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686918C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6384FA87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579E82A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4E72A48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15453817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79E22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07854E39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FA47F0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0FB6689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53" w:name="_Toc41234962"/>
      <w:bookmarkStart w:id="54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248B8265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3"/>
    <w:bookmarkEnd w:id="54"/>
    <w:p w14:paraId="103847F4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7FD98C0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52"/>
    </w:p>
    <w:p w14:paraId="755A51E1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434638E4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2BA97DA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6DA5F0A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155EB0F5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6CF796B7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337A725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03AFF1C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0E0E9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57DE354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25C17FEA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3681CB8A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6FE90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103FCEE1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1F4BA70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3C2E26A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52857501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123596B0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6CF445A5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6E929C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2000F9B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0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6817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647FFBC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3FABF1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030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10F097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0F8840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DA030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1A389DA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1D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2B587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2C5C3F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0CE5AF7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B12E68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2D6843F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EA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2A498F1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089666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3C9A40A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04896D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2482EF9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0A9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1212E4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4C55B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F85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2179896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1BC337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0F7824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42EB9A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14B151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3DE050B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32C3D7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68C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A0F74F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604958F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4701DD1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37B28A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3C6605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7A6F3E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57D4E1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3D6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0A90A02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79D17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7657CC9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24ED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730A2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561DDC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0C26BF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44BF99D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743CFCC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24B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08ED00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56BDFF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525A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264A9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5DFED25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E8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289DA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6BC4D24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C27BA5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C8A49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21E5DA3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DA3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2A2574A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69253B2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EDFDE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07B2D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23965B0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9E8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893E32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4D70A3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63349A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1349F8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02922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6AF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3366C8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E9A3B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F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5DFDFC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8079B2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98BC932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38BD759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6C5F029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2524E5D0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454BE04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5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25C87777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A68E25F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0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42AAE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DF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B18D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5DC7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B3ABF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E88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72E3E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A2A4F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5839C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46911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26390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A73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E7C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01D6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F37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482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8F69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8C5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A0137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1045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4C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CA237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14CA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8A96F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BC6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2A3D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CD59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1D651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01D93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F364A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5BC5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214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74FC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2F59B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A521C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E57F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456D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C570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F70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8FA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C6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DFA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10A6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53DD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27F0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69C2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4049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E807C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1B47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8502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63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C7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B5BC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F3C01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E34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085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2E69C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ED9F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56A1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EEF41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B8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CF43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E071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6F79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649F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4284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CCD2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F0E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F7CA1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B7904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30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B676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7F8D0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31EC6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0B1B2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E7D5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9D7B1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30DD8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317A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B963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5EF270">
      <w:pPr>
        <w:pStyle w:val="3"/>
      </w:pPr>
    </w:p>
    <w:p w14:paraId="78F2195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0A7BC7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01D78F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687947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8C3ADB3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592114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2AEF8E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04B347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E6E76B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7663D7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44EB2AF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86AD41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3084C5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6997FBFF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AC68E2F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2FE11109">
      <w:pPr>
        <w:pStyle w:val="3"/>
        <w:rPr>
          <w:rFonts w:hint="eastAsia"/>
          <w:color w:val="auto"/>
        </w:rPr>
      </w:pPr>
    </w:p>
    <w:p w14:paraId="0FA5AE70">
      <w:pPr>
        <w:pStyle w:val="3"/>
        <w:rPr>
          <w:color w:val="auto"/>
        </w:rPr>
      </w:pPr>
      <w:r>
        <w:rPr>
          <w:rFonts w:hint="eastAsia"/>
          <w:color w:val="auto"/>
        </w:rPr>
        <w:t>报价人签名：</w:t>
      </w:r>
    </w:p>
    <w:p w14:paraId="66AEEF56">
      <w:pPr>
        <w:pStyle w:val="3"/>
        <w:rPr>
          <w:color w:val="auto"/>
        </w:rPr>
      </w:pPr>
      <w:r>
        <w:rPr>
          <w:rFonts w:hint="eastAsia"/>
          <w:color w:val="auto"/>
        </w:rPr>
        <w:t>联系电话：</w:t>
      </w:r>
    </w:p>
    <w:p w14:paraId="0C4349E6">
      <w:pPr>
        <w:jc w:val="center"/>
        <w:rPr>
          <w:rFonts w:hint="eastAsia"/>
          <w:b/>
          <w:sz w:val="32"/>
          <w:szCs w:val="32"/>
        </w:rPr>
      </w:pPr>
    </w:p>
    <w:p w14:paraId="076D2620">
      <w:pPr>
        <w:pStyle w:val="3"/>
        <w:rPr>
          <w:rFonts w:hint="eastAsia"/>
          <w:b/>
          <w:sz w:val="32"/>
          <w:szCs w:val="32"/>
        </w:rPr>
      </w:pPr>
    </w:p>
    <w:p w14:paraId="644F5BD5">
      <w:pPr>
        <w:pStyle w:val="4"/>
        <w:rPr>
          <w:rFonts w:hint="eastAsia"/>
        </w:rPr>
      </w:pPr>
    </w:p>
    <w:p w14:paraId="7E39B2F6">
      <w:pPr>
        <w:pStyle w:val="3"/>
        <w:spacing w:after="0"/>
        <w:rPr>
          <w:sz w:val="24"/>
        </w:rPr>
      </w:pPr>
    </w:p>
    <w:p w14:paraId="678EDF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101A504C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7A61E191">
      <w:pPr>
        <w:pStyle w:val="3"/>
      </w:pPr>
    </w:p>
    <w:tbl>
      <w:tblPr>
        <w:tblStyle w:val="10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0F56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254AD2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04B42F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A570D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577C5D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6A35CC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2810A0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438F276C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66954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0E1D726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59CB267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0BBE26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5627C9FB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237F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AD5C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FC6E9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6102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A0A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3F053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3D341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E5ACD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1709D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86BEA39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F88226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004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50CE34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AC09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3F2A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3E2D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65AE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E6FCE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41241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E9235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F5F77D5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07A8A6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35E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FA52B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90C80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FF9E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D4E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4A816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52B16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4C4338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E877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DC186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4D17ADDF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B71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4E585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BF81D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D06C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61AF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5F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F49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FE891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F00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BF3567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399D860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EF2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2CFA1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B1B1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C6EC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2545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D915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1D6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28A8FD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A25A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33A5A0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F1C1C4C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A9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2FEE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DE767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885C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B2F2D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1002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37EDD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388A0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2E69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54FD4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332083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3D331B8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B21E52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93C88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BAD0CF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D1AAB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A1DB54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FCEAD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943E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9ADA66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97B849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3D810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19AE39C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14C225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4A838CEF">
      <w:pPr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.................................</w:t>
      </w:r>
    </w:p>
    <w:p w14:paraId="3D7B2D66">
      <w:pPr>
        <w:pStyle w:val="3"/>
      </w:pPr>
      <w:r>
        <w:rPr>
          <w:rFonts w:hint="eastAsia" w:cs="Calibri"/>
        </w:rPr>
        <w:t>2. .................................</w:t>
      </w:r>
    </w:p>
    <w:p w14:paraId="75F00A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A2EF37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5BEF36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7E394E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D5AC9C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C1C187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05B1C60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5"/>
    <w:p w14:paraId="132E629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4128C22">
      <w:pPr>
        <w:pStyle w:val="3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C300537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0885895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2DE0BED8">
      <w:pPr>
        <w:pStyle w:val="3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5154E0B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2CCC6C5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7E69EAF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76206A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31AA9D8F"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spacing w:val="0"/>
          <w:kern w:val="2"/>
          <w:sz w:val="32"/>
          <w:szCs w:val="32"/>
          <w:lang w:val="en-US" w:eastAsia="zh-CN" w:bidi="ar-SA"/>
        </w:rPr>
        <w:t>佐证资料（合同或发票）</w:t>
      </w:r>
    </w:p>
    <w:p w14:paraId="4F312EAD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C7ECA78">
      <w:pPr>
        <w:pStyle w:val="3"/>
        <w:rPr>
          <w:rFonts w:hint="eastAsia"/>
          <w:lang w:eastAsia="zh-CN"/>
        </w:rPr>
      </w:pPr>
    </w:p>
    <w:p w14:paraId="79DEC0BB"/>
    <w:sectPr>
      <w:pgSz w:w="16839" w:h="11907" w:orient="landscape"/>
      <w:pgMar w:top="1559" w:right="1417" w:bottom="1559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74D40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790EC3C6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4B1AE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7AFFCA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7AFFCA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BF1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C5EC4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C5EC4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DEA8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F0D4A"/>
    <w:multiLevelType w:val="singleLevel"/>
    <w:tmpl w:val="92BF0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1B076C23"/>
    <w:rsid w:val="01C2346A"/>
    <w:rsid w:val="03A616FF"/>
    <w:rsid w:val="03F2688B"/>
    <w:rsid w:val="0A0B3431"/>
    <w:rsid w:val="0C5C2929"/>
    <w:rsid w:val="11625F1D"/>
    <w:rsid w:val="169F1AD8"/>
    <w:rsid w:val="183D5D18"/>
    <w:rsid w:val="1B076C23"/>
    <w:rsid w:val="1D4472C8"/>
    <w:rsid w:val="1D453D7D"/>
    <w:rsid w:val="1F065877"/>
    <w:rsid w:val="1F5817BC"/>
    <w:rsid w:val="243C43AB"/>
    <w:rsid w:val="28507F43"/>
    <w:rsid w:val="2C784986"/>
    <w:rsid w:val="367D19FB"/>
    <w:rsid w:val="409859AB"/>
    <w:rsid w:val="424E1BEA"/>
    <w:rsid w:val="45A57C5C"/>
    <w:rsid w:val="47917180"/>
    <w:rsid w:val="48B73B9D"/>
    <w:rsid w:val="4C17755E"/>
    <w:rsid w:val="4C35155C"/>
    <w:rsid w:val="50783E9D"/>
    <w:rsid w:val="56E1231F"/>
    <w:rsid w:val="5BC65B16"/>
    <w:rsid w:val="6CB652B1"/>
    <w:rsid w:val="6E087C10"/>
    <w:rsid w:val="70EA7878"/>
    <w:rsid w:val="720430D3"/>
    <w:rsid w:val="757A6A57"/>
    <w:rsid w:val="79277AA3"/>
    <w:rsid w:val="7B0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3295</Words>
  <Characters>3553</Characters>
  <Lines>0</Lines>
  <Paragraphs>0</Paragraphs>
  <TotalTime>0</TotalTime>
  <ScaleCrop>false</ScaleCrop>
  <LinksUpToDate>false</LinksUpToDate>
  <CharactersWithSpaces>3981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2023-04-13T07:15:00Z</dcterms:created>
  <dc:creator>wqn</dc:creator>
  <cp:lastModifiedBy>*</cp:lastModifiedBy>
  <dcterms:modified xsi:type="dcterms:W3CDTF">2024-08-30T08:47:09Z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A5253E5A81314409A038F143C40E3884_13</vt:lpwstr>
  </property>
</Properties>
</file>