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宋体" w:eastAsia="方正小标宋简体"/>
          <w:szCs w:val="21"/>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bookmarkStart w:id="142" w:name="_GoBack"/>
      <w:bookmarkEnd w:id="142"/>
    </w:p>
    <w:p>
      <w:pPr>
        <w:adjustRightInd w:val="0"/>
        <w:snapToGrid w:val="0"/>
        <w:spacing w:line="360" w:lineRule="auto"/>
        <w:jc w:val="center"/>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96597"/>
      <w:bookmarkStart w:id="5" w:name="_Toc15377425"/>
      <w:bookmarkStart w:id="6" w:name="_Toc346"/>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rPr>
          <w:rFonts w:ascii="方正小标宋简体" w:hAnsi="方正小标宋简体" w:eastAsia="方正小标宋简体" w:cs="方正小标宋简体"/>
          <w:sz w:val="72"/>
          <w:szCs w:val="72"/>
        </w:rPr>
      </w:pPr>
      <w:bookmarkStart w:id="7" w:name="_Toc23903"/>
      <w:bookmarkStart w:id="8" w:name="_Toc15378442"/>
      <w:bookmarkStart w:id="9" w:name="_Toc15396598"/>
      <w:bookmarkStart w:id="10" w:name="_Toc15396476"/>
      <w:bookmarkStart w:id="11" w:name="_Toc15377426"/>
      <w:bookmarkStart w:id="12" w:name="_Toc15377194"/>
      <w:r>
        <w:rPr>
          <w:rFonts w:hint="eastAsia" w:ascii="方正小标宋简体" w:hAnsi="方正小标宋简体" w:eastAsia="方正小标宋简体" w:cs="方正小标宋简体"/>
          <w:sz w:val="72"/>
          <w:szCs w:val="72"/>
        </w:rPr>
        <w:t>广元市</w:t>
      </w:r>
      <w:bookmarkEnd w:id="0"/>
      <w:bookmarkStart w:id="13" w:name="_Toc15306268"/>
      <w:r>
        <w:rPr>
          <w:rFonts w:hint="eastAsia" w:ascii="方正小标宋简体" w:hAnsi="方正小标宋简体" w:eastAsia="方正小标宋简体" w:cs="方正小标宋简体"/>
          <w:sz w:val="72"/>
          <w:szCs w:val="72"/>
        </w:rPr>
        <w:t>中心医院</w:t>
      </w:r>
      <w:bookmarkEnd w:id="7"/>
    </w:p>
    <w:p>
      <w:pPr>
        <w:adjustRightInd w:val="0"/>
        <w:snapToGrid w:val="0"/>
        <w:spacing w:line="360" w:lineRule="auto"/>
        <w:jc w:val="center"/>
        <w:rPr>
          <w:rFonts w:ascii="方正小标宋简体" w:hAnsi="方正小标宋简体" w:eastAsia="方正小标宋简体" w:cs="方正小标宋简体"/>
          <w:sz w:val="72"/>
          <w:szCs w:val="72"/>
        </w:rPr>
      </w:pPr>
      <w:bookmarkStart w:id="14" w:name="_Toc2706"/>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  录</w:t>
      </w:r>
    </w:p>
    <w:p>
      <w:pPr>
        <w:pStyle w:val="13"/>
      </w:pPr>
      <w:r>
        <w:rPr>
          <w:rFonts w:hint="eastAsia"/>
        </w:rPr>
        <w:t>公开时间：2023年</w:t>
      </w:r>
      <w:r>
        <w:rPr>
          <w:rFonts w:hint="eastAsia"/>
          <w:lang w:val="en-US" w:eastAsia="zh-CN"/>
        </w:rPr>
        <w:t>10</w:t>
      </w:r>
      <w:r>
        <w:rPr>
          <w:rFonts w:hint="eastAsia"/>
        </w:rPr>
        <w:t xml:space="preserve">月 </w:t>
      </w:r>
      <w:r>
        <w:rPr>
          <w:rFonts w:hint="eastAsia"/>
          <w:lang w:val="en-US" w:eastAsia="zh-CN"/>
        </w:rPr>
        <w:t>18</w:t>
      </w:r>
      <w:r>
        <w:rPr>
          <w:rFonts w:hint="eastAsia"/>
        </w:rPr>
        <w:t>日</w:t>
      </w:r>
    </w:p>
    <w:sdt>
      <w:sdtPr>
        <w:rPr>
          <w:rFonts w:ascii="宋体" w:hAnsi="宋体" w:eastAsia="宋体"/>
          <w:sz w:val="21"/>
          <w:szCs w:val="24"/>
        </w:rPr>
        <w:id w:val="147468297"/>
        <w:docPartObj>
          <w:docPartGallery w:val="Table of Contents"/>
          <w:docPartUnique/>
        </w:docPartObj>
      </w:sdtPr>
      <w:sdtEndPr>
        <w:rPr>
          <w:rFonts w:ascii="宋体" w:hAnsi="宋体" w:eastAsia="宋体"/>
          <w:sz w:val="21"/>
          <w:szCs w:val="24"/>
        </w:rPr>
      </w:sdtEndPr>
      <w:sdtContent>
        <w:p>
          <w:pPr>
            <w:tabs>
              <w:tab w:val="right" w:leader="dot" w:pos="8296"/>
            </w:tabs>
            <w:rPr>
              <w:rFonts w:ascii="Times New Roman" w:hAnsi="Times New Roman" w:eastAsia="宋体" w:cs="Times New Roman"/>
              <w:kern w:val="2"/>
              <w:sz w:val="21"/>
              <w:szCs w:val="24"/>
              <w:lang w:val="en-US" w:eastAsia="zh-CN" w:bidi="ar-SA"/>
            </w:rPr>
          </w:pPr>
          <w:bookmarkStart w:id="15" w:name="_Toc15396599"/>
          <w:bookmarkStart w:id="16" w:name="_Toc15377196"/>
          <w:r>
            <w:fldChar w:fldCharType="begin"/>
          </w:r>
          <w:r>
            <w:instrText xml:space="preserve">TOC \o "1-3" \h \u </w:instrText>
          </w:r>
          <w:r>
            <w:fldChar w:fldCharType="separate"/>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_Toc2621 </w:instrText>
          </w:r>
          <w:r>
            <w:rPr>
              <w:rFonts w:hint="eastAsia" w:ascii="仿宋" w:hAnsi="仿宋" w:eastAsia="仿宋" w:cs="仿宋"/>
              <w:sz w:val="28"/>
              <w:szCs w:val="28"/>
            </w:rPr>
            <w:fldChar w:fldCharType="separate"/>
          </w:r>
          <w:r>
            <w:rPr>
              <w:rFonts w:hint="eastAsia" w:ascii="仿宋" w:hAnsi="仿宋" w:eastAsia="仿宋" w:cs="仿宋"/>
              <w:sz w:val="28"/>
              <w:szCs w:val="28"/>
            </w:rPr>
            <w:t>第一部分 单位</w:t>
          </w:r>
          <w:r>
            <w:rPr>
              <w:rFonts w:hint="eastAsia" w:ascii="仿宋" w:hAnsi="仿宋" w:eastAsia="仿宋" w:cs="仿宋"/>
              <w:bCs w:val="0"/>
              <w:sz w:val="28"/>
              <w:szCs w:val="28"/>
            </w:rPr>
            <w:t>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一、主要职责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_Toc483 </w:instrText>
          </w:r>
          <w:r>
            <w:rPr>
              <w:rFonts w:hint="eastAsia" w:ascii="仿宋" w:hAnsi="仿宋" w:eastAsia="仿宋" w:cs="仿宋"/>
              <w:sz w:val="28"/>
              <w:szCs w:val="28"/>
            </w:rP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_Toc9925 </w:instrText>
          </w:r>
          <w:r>
            <w:rPr>
              <w:rFonts w:hint="eastAsia" w:ascii="仿宋" w:hAnsi="仿宋" w:eastAsia="仿宋" w:cs="仿宋"/>
              <w:sz w:val="28"/>
              <w:szCs w:val="28"/>
            </w:rPr>
            <w:fldChar w:fldCharType="separate"/>
          </w:r>
          <w:r>
            <w:rPr>
              <w:rFonts w:hint="eastAsia" w:ascii="仿宋" w:hAnsi="仿宋" w:eastAsia="仿宋" w:cs="仿宋"/>
              <w:sz w:val="28"/>
              <w:szCs w:val="28"/>
            </w:rPr>
            <w:t>第二部分 2022年度</w:t>
          </w:r>
          <w:r>
            <w:rPr>
              <w:rFonts w:hint="eastAsia" w:ascii="仿宋" w:hAnsi="仿宋" w:eastAsia="仿宋" w:cs="仿宋"/>
              <w:bCs/>
              <w:sz w:val="28"/>
              <w:szCs w:val="28"/>
            </w:rPr>
            <w:t>单位决算情况说明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_Toc9925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_Toc31827 </w:instrText>
          </w:r>
          <w:r>
            <w:rPr>
              <w:rFonts w:hint="eastAsia" w:ascii="仿宋" w:hAnsi="仿宋" w:eastAsia="仿宋" w:cs="仿宋"/>
              <w:sz w:val="28"/>
              <w:szCs w:val="28"/>
            </w:rPr>
            <w:fldChar w:fldCharType="separate"/>
          </w:r>
          <w:r>
            <w:rPr>
              <w:rFonts w:hint="eastAsia" w:ascii="仿宋" w:hAnsi="仿宋" w:eastAsia="仿宋" w:cs="仿宋"/>
              <w:sz w:val="28"/>
              <w:szCs w:val="28"/>
            </w:rPr>
            <w:t>一、收入支出决算总体情况说明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_Toc31827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_Toc15804 </w:instrText>
          </w:r>
          <w:r>
            <w:rPr>
              <w:rFonts w:hint="eastAsia" w:ascii="仿宋" w:hAnsi="仿宋" w:eastAsia="仿宋" w:cs="仿宋"/>
              <w:sz w:val="28"/>
              <w:szCs w:val="28"/>
            </w:rPr>
            <w:fldChar w:fldCharType="separate"/>
          </w:r>
          <w:r>
            <w:rPr>
              <w:rFonts w:hint="eastAsia" w:ascii="仿宋" w:hAnsi="仿宋" w:eastAsia="仿宋" w:cs="仿宋"/>
              <w:sz w:val="28"/>
              <w:szCs w:val="28"/>
            </w:rPr>
            <w:t>二、收入决算情况说明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_Toc15804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_Toc18230 </w:instrText>
          </w:r>
          <w:r>
            <w:rPr>
              <w:rFonts w:hint="eastAsia" w:ascii="仿宋" w:hAnsi="仿宋" w:eastAsia="仿宋" w:cs="仿宋"/>
              <w:sz w:val="28"/>
              <w:szCs w:val="28"/>
            </w:rPr>
            <w:fldChar w:fldCharType="separate"/>
          </w:r>
          <w:r>
            <w:rPr>
              <w:rFonts w:hint="eastAsia" w:ascii="仿宋" w:hAnsi="仿宋" w:eastAsia="仿宋" w:cs="仿宋"/>
              <w:sz w:val="28"/>
              <w:szCs w:val="28"/>
            </w:rPr>
            <w:t>三、支出决算情况说明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_Toc18230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_Toc17885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_Toc17885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_Toc11284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_Toc11284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_Toc30870 </w:instrText>
          </w:r>
          <w:r>
            <w:rPr>
              <w:rFonts w:hint="eastAsia" w:ascii="仿宋" w:hAnsi="仿宋" w:eastAsia="仿宋" w:cs="仿宋"/>
              <w:sz w:val="28"/>
              <w:szCs w:val="28"/>
            </w:rPr>
            <w:fldChar w:fldCharType="separate"/>
          </w:r>
          <w:r>
            <w:rPr>
              <w:rFonts w:hint="eastAsia" w:ascii="仿宋" w:hAnsi="仿宋" w:eastAsia="仿宋" w:cs="仿宋"/>
              <w:sz w:val="28"/>
              <w:szCs w:val="28"/>
            </w:rPr>
            <w:t>（一）一般公共预算财政拨款支出决算总体情况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_Toc30870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_Toc25741 </w:instrText>
          </w:r>
          <w:r>
            <w:rPr>
              <w:rFonts w:hint="eastAsia" w:ascii="仿宋" w:hAnsi="仿宋" w:eastAsia="仿宋" w:cs="仿宋"/>
              <w:sz w:val="28"/>
              <w:szCs w:val="28"/>
            </w:rPr>
            <w:fldChar w:fldCharType="separate"/>
          </w:r>
          <w:r>
            <w:rPr>
              <w:rFonts w:hint="eastAsia" w:ascii="仿宋" w:hAnsi="仿宋" w:eastAsia="仿宋" w:cs="仿宋"/>
              <w:sz w:val="28"/>
              <w:szCs w:val="28"/>
            </w:rPr>
            <w:t>（二）一般公共预算财政拨款支出决算结构情况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_Toc25741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_Toc32613 </w:instrText>
          </w:r>
          <w:r>
            <w:rPr>
              <w:rFonts w:hint="eastAsia" w:ascii="仿宋" w:hAnsi="仿宋" w:eastAsia="仿宋" w:cs="仿宋"/>
              <w:sz w:val="28"/>
              <w:szCs w:val="28"/>
            </w:rPr>
            <w:fldChar w:fldCharType="separate"/>
          </w:r>
          <w:r>
            <w:rPr>
              <w:rFonts w:hint="eastAsia" w:ascii="仿宋" w:hAnsi="仿宋" w:eastAsia="仿宋" w:cs="仿宋"/>
              <w:sz w:val="28"/>
              <w:szCs w:val="28"/>
            </w:rPr>
            <w:t>（三）一般公共预算财政拨款支出决算具体情况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_Toc32613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_Toc22800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_Toc22800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_Toc14886 </w:instrText>
          </w:r>
          <w:r>
            <w:rPr>
              <w:rFonts w:hint="eastAsia" w:ascii="仿宋" w:hAnsi="仿宋" w:eastAsia="仿宋" w:cs="仿宋"/>
              <w:sz w:val="28"/>
              <w:szCs w:val="28"/>
            </w:rP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_Toc14886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_Toc18068 </w:instrText>
          </w:r>
          <w:r>
            <w:rPr>
              <w:rFonts w:hint="eastAsia" w:ascii="仿宋" w:hAnsi="仿宋" w:eastAsia="仿宋" w:cs="仿宋"/>
              <w:sz w:val="28"/>
              <w:szCs w:val="28"/>
            </w:rPr>
            <w:fldChar w:fldCharType="separate"/>
          </w:r>
          <w:r>
            <w:rPr>
              <w:rFonts w:hint="eastAsia" w:ascii="仿宋" w:hAnsi="仿宋" w:eastAsia="仿宋" w:cs="仿宋"/>
              <w:sz w:val="28"/>
              <w:szCs w:val="28"/>
            </w:rPr>
            <w:t>（一）“三公”经费财政拨款支出决算总体情况说明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_Toc18068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_Toc25710 </w:instrText>
          </w:r>
          <w:r>
            <w:rPr>
              <w:rFonts w:hint="eastAsia" w:ascii="仿宋" w:hAnsi="仿宋" w:eastAsia="仿宋" w:cs="仿宋"/>
              <w:sz w:val="28"/>
              <w:szCs w:val="28"/>
            </w:rPr>
            <w:fldChar w:fldCharType="separate"/>
          </w:r>
          <w:r>
            <w:rPr>
              <w:rFonts w:hint="eastAsia" w:ascii="仿宋" w:hAnsi="仿宋" w:eastAsia="仿宋" w:cs="仿宋"/>
              <w:sz w:val="28"/>
              <w:szCs w:val="28"/>
            </w:rPr>
            <w:t>（二）“三公”经费财政拨款支出决算具体情况说明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_Toc25710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_Toc2789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_Toc31520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_Toc31520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_Toc5245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_Toc5245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_Toc2923 </w:instrText>
          </w:r>
          <w:r>
            <w:rPr>
              <w:rFonts w:hint="eastAsia" w:ascii="仿宋" w:hAnsi="仿宋" w:eastAsia="仿宋" w:cs="仿宋"/>
              <w:sz w:val="28"/>
              <w:szCs w:val="28"/>
            </w:rPr>
            <w:fldChar w:fldCharType="separate"/>
          </w:r>
          <w:r>
            <w:rPr>
              <w:rFonts w:hint="eastAsia" w:ascii="仿宋" w:hAnsi="仿宋" w:eastAsia="仿宋" w:cs="仿宋"/>
              <w:sz w:val="28"/>
              <w:szCs w:val="28"/>
            </w:rPr>
            <w:t>（一）机关运行经费支出情况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_Toc2923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_Toc6660 </w:instrText>
          </w:r>
          <w:r>
            <w:rPr>
              <w:rFonts w:hint="eastAsia" w:ascii="仿宋" w:hAnsi="仿宋" w:eastAsia="仿宋" w:cs="仿宋"/>
              <w:sz w:val="28"/>
              <w:szCs w:val="28"/>
            </w:rPr>
            <w:fldChar w:fldCharType="separate"/>
          </w:r>
          <w:r>
            <w:rPr>
              <w:rFonts w:hint="eastAsia" w:ascii="仿宋" w:hAnsi="仿宋" w:eastAsia="仿宋" w:cs="仿宋"/>
              <w:sz w:val="28"/>
              <w:szCs w:val="28"/>
            </w:rPr>
            <w:t>（二）政府采购支出情况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_Toc6660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_Toc7871 </w:instrText>
          </w:r>
          <w:r>
            <w:rPr>
              <w:rFonts w:hint="eastAsia" w:ascii="仿宋" w:hAnsi="仿宋" w:eastAsia="仿宋" w:cs="仿宋"/>
              <w:sz w:val="28"/>
              <w:szCs w:val="28"/>
            </w:rPr>
            <w:fldChar w:fldCharType="separate"/>
          </w:r>
          <w:r>
            <w:rPr>
              <w:rFonts w:hint="eastAsia" w:ascii="仿宋" w:hAnsi="仿宋" w:eastAsia="仿宋" w:cs="仿宋"/>
              <w:sz w:val="28"/>
              <w:szCs w:val="28"/>
            </w:rPr>
            <w:t>（三）国有资产占有使用情况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_Toc7871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_Toc7914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（四）预算绩效管理情况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_Toc7914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_Toc21385 </w:instrText>
          </w:r>
          <w:r>
            <w:rPr>
              <w:rFonts w:hint="eastAsia" w:ascii="仿宋" w:hAnsi="仿宋" w:eastAsia="仿宋" w:cs="仿宋"/>
              <w:sz w:val="28"/>
              <w:szCs w:val="28"/>
            </w:rPr>
            <w:fldChar w:fldCharType="separate"/>
          </w:r>
          <w:r>
            <w:rPr>
              <w:rFonts w:hint="eastAsia" w:ascii="仿宋" w:hAnsi="仿宋" w:eastAsia="仿宋" w:cs="仿宋"/>
              <w:sz w:val="28"/>
              <w:szCs w:val="28"/>
            </w:rPr>
            <w:t>第三部分 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_Toc21385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_Toc13752 </w:instrText>
          </w:r>
          <w:r>
            <w:rPr>
              <w:rFonts w:hint="eastAsia" w:ascii="仿宋" w:hAnsi="仿宋" w:eastAsia="仿宋" w:cs="仿宋"/>
              <w:sz w:val="28"/>
              <w:szCs w:val="28"/>
            </w:rPr>
            <w:fldChar w:fldCharType="separate"/>
          </w:r>
          <w:r>
            <w:rPr>
              <w:rFonts w:hint="eastAsia" w:ascii="仿宋" w:hAnsi="仿宋" w:eastAsia="仿宋" w:cs="仿宋"/>
              <w:sz w:val="28"/>
              <w:szCs w:val="28"/>
            </w:rPr>
            <w:t>第四部分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_Toc13752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306"/>
              <w:tab w:val="clear" w:pos="829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_Toc28854 </w:instrText>
          </w:r>
          <w:r>
            <w:rPr>
              <w:rFonts w:hint="eastAsia" w:ascii="仿宋" w:hAnsi="仿宋" w:eastAsia="仿宋" w:cs="仿宋"/>
              <w:sz w:val="28"/>
              <w:szCs w:val="28"/>
            </w:rPr>
            <w:fldChar w:fldCharType="separate"/>
          </w:r>
          <w:r>
            <w:rPr>
              <w:rFonts w:hint="eastAsia" w:ascii="仿宋" w:hAnsi="仿宋" w:eastAsia="仿宋" w:cs="仿宋"/>
              <w:sz w:val="28"/>
              <w:szCs w:val="28"/>
            </w:rPr>
            <w:t>第五部分 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_Toc28854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sectPr>
              <w:headerReference r:id="rId3" w:type="default"/>
              <w:pgSz w:w="11906" w:h="16838"/>
              <w:pgMar w:top="1440" w:right="1800" w:bottom="1440" w:left="1800" w:header="851" w:footer="992" w:gutter="0"/>
              <w:pgNumType w:start="1"/>
              <w:cols w:space="425" w:num="1"/>
              <w:titlePg/>
              <w:docGrid w:type="lines" w:linePitch="312" w:charSpace="0"/>
            </w:sectPr>
          </w:pPr>
          <w:r>
            <w:fldChar w:fldCharType="end"/>
          </w:r>
        </w:p>
      </w:sdtContent>
    </w:sdt>
    <w:p>
      <w:pPr>
        <w:pStyle w:val="3"/>
        <w:jc w:val="center"/>
        <w:rPr>
          <w:rStyle w:val="21"/>
          <w:rFonts w:ascii="方正小标宋简体" w:hAnsi="黑体" w:eastAsia="方正小标宋简体"/>
          <w:b/>
          <w:bCs w:val="0"/>
        </w:rPr>
      </w:pPr>
      <w:bookmarkStart w:id="17" w:name="_Toc2621"/>
      <w:r>
        <w:rPr>
          <w:rFonts w:hint="eastAsia" w:ascii="方正小标宋简体" w:hAnsi="黑体" w:eastAsia="方正小标宋简体"/>
          <w:b w:val="0"/>
        </w:rPr>
        <w:t>第一部分 单位</w:t>
      </w:r>
      <w:r>
        <w:rPr>
          <w:rStyle w:val="21"/>
          <w:rFonts w:hint="eastAsia" w:ascii="方正小标宋简体" w:hAnsi="黑体" w:eastAsia="方正小标宋简体"/>
          <w:b w:val="0"/>
          <w:bCs w:val="0"/>
        </w:rPr>
        <w:t>概况</w:t>
      </w:r>
      <w:bookmarkEnd w:id="15"/>
      <w:bookmarkEnd w:id="16"/>
      <w:bookmarkEnd w:id="17"/>
    </w:p>
    <w:p>
      <w:pPr>
        <w:pStyle w:val="4"/>
        <w:rPr>
          <w:rStyle w:val="22"/>
          <w:rFonts w:asciiTheme="minorEastAsia" w:hAnsiTheme="minorEastAsia" w:eastAsiaTheme="minorEastAsia"/>
          <w:b/>
          <w:bCs w:val="0"/>
        </w:rPr>
      </w:pPr>
      <w:bookmarkStart w:id="18" w:name="_Toc1462"/>
      <w:bookmarkStart w:id="19" w:name="_Toc15377197"/>
      <w:bookmarkStart w:id="20" w:name="_Toc15396600"/>
      <w:r>
        <w:rPr>
          <w:rStyle w:val="22"/>
          <w:rFonts w:hint="eastAsia" w:asciiTheme="minorEastAsia" w:hAnsiTheme="minorEastAsia" w:eastAsiaTheme="minorEastAsia"/>
          <w:b/>
          <w:bCs w:val="0"/>
        </w:rPr>
        <w:t>一、主要职责</w:t>
      </w:r>
      <w:bookmarkEnd w:id="18"/>
    </w:p>
    <w:p>
      <w:pPr>
        <w:keepNext/>
        <w:keepLines/>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广元市中心医院是一所集医疗、教学、科研、预防、保健、康复和急救于一体的三级甲等综合医院，是川北区域医疗中心，承担着川陕甘结合部20多个市、县（区）人民群众疑难急危重疾病医疗保障重任。</w:t>
      </w:r>
    </w:p>
    <w:p>
      <w:pPr>
        <w:keepNext/>
        <w:keepLines/>
        <w:spacing w:line="576" w:lineRule="exact"/>
        <w:ind w:firstLine="643" w:firstLineChars="200"/>
        <w:outlineLvl w:val="1"/>
        <w:rPr>
          <w:rStyle w:val="22"/>
          <w:rFonts w:asciiTheme="minorEastAsia" w:hAnsiTheme="minorEastAsia" w:eastAsiaTheme="minorEastAsia"/>
        </w:rPr>
      </w:pPr>
      <w:bookmarkStart w:id="21" w:name="_Toc483"/>
      <w:r>
        <w:rPr>
          <w:rStyle w:val="22"/>
          <w:rFonts w:hint="eastAsia" w:asciiTheme="minorEastAsia" w:hAnsiTheme="minorEastAsia" w:eastAsiaTheme="minorEastAsia"/>
        </w:rPr>
        <w:t>二、机构设置</w:t>
      </w:r>
      <w:bookmarkEnd w:id="21"/>
    </w:p>
    <w:bookmarkEnd w:id="19"/>
    <w:bookmarkEnd w:id="20"/>
    <w:p>
      <w:pPr>
        <w:spacing w:before="1" w:line="22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广元市中心医院为广元市卫生健康委员会二级预算单位，设独立编制机构1个，其中：行政机构0个，参照公务员法管理的事业机构0个，其他事业机构1个。</w:t>
      </w:r>
      <w:r>
        <w:rPr>
          <w:rStyle w:val="29"/>
          <w:rFonts w:hint="eastAsia"/>
          <w:sz w:val="32"/>
          <w:szCs w:val="32"/>
          <w:lang w:val="en-US" w:eastAsia="zh-CN"/>
        </w:rPr>
        <w:t>纳入2022年度单位决算编制范围的独立编制机构包括：1.</w:t>
      </w:r>
      <w:r>
        <w:rPr>
          <w:rFonts w:hint="eastAsia" w:ascii="仿宋_GB2312" w:hAnsi="仿宋" w:eastAsia="仿宋_GB2312" w:cs="仿宋"/>
          <w:sz w:val="32"/>
          <w:szCs w:val="32"/>
        </w:rPr>
        <w:t>广元市中心医院</w:t>
      </w:r>
      <w:r>
        <w:rPr>
          <w:rFonts w:hint="eastAsia" w:ascii="仿宋_GB2312" w:hAnsi="仿宋" w:eastAsia="仿宋_GB2312" w:cs="仿宋"/>
          <w:sz w:val="32"/>
          <w:szCs w:val="32"/>
          <w:lang w:eastAsia="zh-CN"/>
        </w:rPr>
        <w:t>。</w:t>
      </w:r>
    </w:p>
    <w:p>
      <w:pPr>
        <w:pStyle w:val="3"/>
        <w:ind w:right="440"/>
        <w:jc w:val="center"/>
        <w:rPr>
          <w:rStyle w:val="21"/>
          <w:rFonts w:ascii="方正小标宋简体" w:hAnsi="黑体" w:eastAsia="方正小标宋简体"/>
          <w:b w:val="0"/>
          <w:bCs/>
        </w:rPr>
      </w:pPr>
      <w:bookmarkStart w:id="22" w:name="_Toc9925"/>
      <w:bookmarkStart w:id="23" w:name="_Toc15377204"/>
      <w:bookmarkStart w:id="24" w:name="_Toc15396602"/>
      <w:r>
        <w:rPr>
          <w:rFonts w:hint="eastAsia" w:ascii="方正小标宋简体" w:hAnsi="黑体" w:eastAsia="方正小标宋简体"/>
          <w:b w:val="0"/>
        </w:rPr>
        <w:t>第二部分 2022年度</w:t>
      </w:r>
      <w:r>
        <w:rPr>
          <w:rStyle w:val="21"/>
          <w:rFonts w:hint="eastAsia" w:ascii="方正小标宋简体" w:hAnsi="黑体" w:eastAsia="方正小标宋简体"/>
          <w:b w:val="0"/>
          <w:bCs/>
        </w:rPr>
        <w:t>单位决算情况说明</w:t>
      </w:r>
      <w:bookmarkEnd w:id="22"/>
      <w:bookmarkEnd w:id="23"/>
      <w:bookmarkEnd w:id="24"/>
    </w:p>
    <w:p>
      <w:pPr>
        <w:keepNext/>
        <w:keepLines/>
        <w:spacing w:line="576" w:lineRule="exact"/>
        <w:ind w:firstLine="643" w:firstLineChars="200"/>
        <w:outlineLvl w:val="1"/>
        <w:rPr>
          <w:rStyle w:val="22"/>
          <w:rFonts w:asciiTheme="minorEastAsia" w:hAnsiTheme="minorEastAsia" w:eastAsiaTheme="minorEastAsia"/>
        </w:rPr>
      </w:pPr>
      <w:bookmarkStart w:id="25" w:name="_Toc31827"/>
      <w:bookmarkStart w:id="26" w:name="_Toc15396603"/>
      <w:bookmarkStart w:id="27" w:name="_Toc15377205"/>
      <w:r>
        <w:rPr>
          <w:rStyle w:val="22"/>
          <w:rFonts w:hint="eastAsia" w:asciiTheme="minorEastAsia" w:hAnsiTheme="minorEastAsia" w:eastAsiaTheme="minorEastAsia"/>
        </w:rPr>
        <w:t>一、收入支出决算总体情况说明</w:t>
      </w:r>
      <w:bookmarkEnd w:id="25"/>
      <w:bookmarkEnd w:id="26"/>
      <w:bookmarkEnd w:id="27"/>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drawing>
          <wp:anchor distT="0" distB="0" distL="114300" distR="114300" simplePos="0" relativeHeight="251663360" behindDoc="0" locked="0" layoutInCell="1" allowOverlap="1">
            <wp:simplePos x="0" y="0"/>
            <wp:positionH relativeFrom="column">
              <wp:posOffset>294005</wp:posOffset>
            </wp:positionH>
            <wp:positionV relativeFrom="paragraph">
              <wp:posOffset>1538605</wp:posOffset>
            </wp:positionV>
            <wp:extent cx="4591050" cy="1377315"/>
            <wp:effectExtent l="4445" t="4445" r="14605" b="889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 w:eastAsia="仿宋_GB2312"/>
          <w:sz w:val="32"/>
          <w:szCs w:val="32"/>
        </w:rPr>
        <w:t>2022年度收、支总计分别为174218.25万元。与2021年相比，收、支总计分别增加51141.21万元，增长41.55%。主要变动原因是受新冠疫情影响，资金运行压力较大，为缓解资金运行压力，向银行借款并还款。</w:t>
      </w:r>
    </w:p>
    <w:p>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图1：收、支决算总计变动情况图</w:t>
      </w:r>
    </w:p>
    <w:p>
      <w:pPr>
        <w:keepNext/>
        <w:keepLines/>
        <w:spacing w:line="576" w:lineRule="exact"/>
        <w:ind w:firstLine="643" w:firstLineChars="200"/>
        <w:outlineLvl w:val="1"/>
        <w:rPr>
          <w:rStyle w:val="22"/>
          <w:rFonts w:asciiTheme="minorEastAsia" w:hAnsiTheme="minorEastAsia" w:eastAsiaTheme="minorEastAsia"/>
        </w:rPr>
      </w:pPr>
      <w:bookmarkStart w:id="28" w:name="_Toc15377206"/>
      <w:bookmarkStart w:id="29" w:name="_Toc15396604"/>
      <w:bookmarkStart w:id="30" w:name="_Toc15804"/>
      <w:r>
        <w:rPr>
          <w:rStyle w:val="22"/>
          <w:rFonts w:hint="eastAsia" w:asciiTheme="minorEastAsia" w:hAnsiTheme="minorEastAsia" w:eastAsiaTheme="minorEastAsia"/>
        </w:rPr>
        <w:t>二、收入决算情况说明</w:t>
      </w:r>
      <w:bookmarkEnd w:id="28"/>
      <w:bookmarkEnd w:id="29"/>
      <w:bookmarkEnd w:id="30"/>
    </w:p>
    <w:p>
      <w:pPr>
        <w:spacing w:line="576" w:lineRule="exact"/>
        <w:ind w:firstLine="640" w:firstLineChars="200"/>
        <w:rPr>
          <w:rFonts w:ascii="仿宋" w:hAnsi="仿宋" w:eastAsia="仿宋"/>
          <w:sz w:val="32"/>
          <w:szCs w:val="32"/>
        </w:rPr>
      </w:pPr>
      <w:r>
        <w:rPr>
          <w:rFonts w:hint="eastAsia" w:ascii="仿宋_GB2312" w:hAnsi="仿宋" w:eastAsia="仿宋_GB2312"/>
          <w:sz w:val="32"/>
          <w:szCs w:val="32"/>
        </w:rPr>
        <w:t>2022年本年收入合计173346.83万元，其中：一般公共预算财政拨款收入2002.90万元，占1.16%；事业收入101067.54万元，占58.30%，其他收入70276.39万元，占40.54%。</w:t>
      </w:r>
    </w:p>
    <w:p>
      <w:pPr>
        <w:spacing w:line="600" w:lineRule="exact"/>
        <w:ind w:firstLine="640" w:firstLineChars="200"/>
        <w:jc w:val="center"/>
        <w:rPr>
          <w:rFonts w:ascii="仿宋" w:hAnsi="仿宋" w:eastAsia="仿宋"/>
          <w:sz w:val="32"/>
          <w:szCs w:val="32"/>
        </w:rPr>
      </w:pPr>
      <w:r>
        <w:rPr>
          <w:rFonts w:hint="eastAsia" w:ascii="仿宋_GB2312" w:hAnsi="仿宋" w:eastAsia="仿宋_GB2312"/>
          <w:sz w:val="32"/>
          <w:szCs w:val="32"/>
        </w:rPr>
        <w:drawing>
          <wp:anchor distT="0" distB="0" distL="114300" distR="114300" simplePos="0" relativeHeight="251664384" behindDoc="0" locked="0" layoutInCell="1" allowOverlap="1">
            <wp:simplePos x="0" y="0"/>
            <wp:positionH relativeFrom="column">
              <wp:posOffset>361950</wp:posOffset>
            </wp:positionH>
            <wp:positionV relativeFrom="paragraph">
              <wp:posOffset>226060</wp:posOffset>
            </wp:positionV>
            <wp:extent cx="4593590" cy="1842135"/>
            <wp:effectExtent l="4445" t="5080" r="12065" b="19685"/>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图2：收入决算结构图</w:t>
      </w:r>
    </w:p>
    <w:p>
      <w:pPr>
        <w:keepNext/>
        <w:keepLines/>
        <w:spacing w:line="576" w:lineRule="exact"/>
        <w:ind w:firstLine="643" w:firstLineChars="200"/>
        <w:outlineLvl w:val="1"/>
        <w:rPr>
          <w:rStyle w:val="22"/>
          <w:rFonts w:asciiTheme="minorEastAsia" w:hAnsiTheme="minorEastAsia" w:eastAsiaTheme="minorEastAsia"/>
        </w:rPr>
      </w:pPr>
      <w:bookmarkStart w:id="31" w:name="_Toc15396605"/>
      <w:bookmarkStart w:id="32" w:name="_Toc18230"/>
      <w:bookmarkStart w:id="33" w:name="_Toc15377207"/>
      <w:r>
        <w:rPr>
          <w:rStyle w:val="22"/>
          <w:rFonts w:hint="eastAsia" w:asciiTheme="minorEastAsia" w:hAnsiTheme="minorEastAsia" w:eastAsiaTheme="minorEastAsia"/>
        </w:rPr>
        <w:t>三、支出决算情况说明</w:t>
      </w:r>
      <w:bookmarkEnd w:id="31"/>
      <w:bookmarkEnd w:id="32"/>
      <w:bookmarkEnd w:id="33"/>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2022年本年支出合计173683.15万元，其中：基本支出170317.25万元，占98.06%；项目支出3365.90万元，占1.94%。</w:t>
      </w:r>
    </w:p>
    <w:p>
      <w:pPr>
        <w:spacing w:line="600" w:lineRule="exact"/>
        <w:jc w:val="center"/>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16510</wp:posOffset>
            </wp:positionH>
            <wp:positionV relativeFrom="paragraph">
              <wp:posOffset>248285</wp:posOffset>
            </wp:positionV>
            <wp:extent cx="5349240" cy="2397760"/>
            <wp:effectExtent l="4445" t="4445" r="18415" b="17145"/>
            <wp:wrapTopAndBottom/>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keepNext/>
        <w:keepLines/>
        <w:spacing w:line="576" w:lineRule="exact"/>
        <w:ind w:firstLine="643" w:firstLineChars="200"/>
        <w:outlineLvl w:val="1"/>
        <w:rPr>
          <w:rStyle w:val="22"/>
          <w:rFonts w:asciiTheme="minorEastAsia" w:hAnsiTheme="minorEastAsia" w:eastAsiaTheme="minorEastAsia"/>
        </w:rPr>
      </w:pPr>
      <w:bookmarkStart w:id="34" w:name="_Toc15396606"/>
      <w:bookmarkStart w:id="35" w:name="_Toc17885"/>
      <w:bookmarkStart w:id="36" w:name="_Toc15377208"/>
      <w:r>
        <w:rPr>
          <w:rStyle w:val="22"/>
          <w:rFonts w:hint="eastAsia" w:asciiTheme="minorEastAsia" w:hAnsiTheme="minorEastAsia" w:eastAsiaTheme="minorEastAsia"/>
        </w:rPr>
        <w:t>四、财政拨款收入支出决算总体情况说明</w:t>
      </w:r>
      <w:bookmarkEnd w:id="34"/>
      <w:bookmarkEnd w:id="35"/>
      <w:bookmarkEnd w:id="36"/>
    </w:p>
    <w:p>
      <w:pPr>
        <w:spacing w:line="576" w:lineRule="exact"/>
        <w:ind w:firstLine="641"/>
        <w:rPr>
          <w:rFonts w:ascii="仿宋_GB2312" w:eastAsia="仿宋_GB2312"/>
          <w:color w:val="0D0D0D"/>
          <w:sz w:val="32"/>
          <w:szCs w:val="32"/>
        </w:rPr>
      </w:pPr>
      <w:r>
        <w:rPr>
          <w:rFonts w:hint="eastAsia" w:ascii="仿宋_GB2312" w:hAnsi="仿宋" w:eastAsia="仿宋_GB2312"/>
          <w:sz w:val="32"/>
          <w:szCs w:val="32"/>
        </w:rPr>
        <w:t>2022年财政拨款收、支总计分别为2098.29万元。与2021年相比，财政拨款收、支总计各减少49.29万元，下降2.30%。主要变动原因是</w:t>
      </w:r>
      <w:r>
        <w:rPr>
          <w:rFonts w:hint="eastAsia" w:ascii="仿宋_GB2312" w:eastAsia="仿宋_GB2312"/>
          <w:color w:val="0D0D0D"/>
          <w:sz w:val="32"/>
          <w:szCs w:val="32"/>
        </w:rPr>
        <w:t>年初财政拨款结转金额减少。</w:t>
      </w:r>
    </w:p>
    <w:p>
      <w:pPr>
        <w:spacing w:line="600" w:lineRule="exact"/>
        <w:jc w:val="center"/>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-4445</wp:posOffset>
            </wp:positionH>
            <wp:positionV relativeFrom="paragraph">
              <wp:posOffset>173990</wp:posOffset>
            </wp:positionV>
            <wp:extent cx="5228590" cy="1812925"/>
            <wp:effectExtent l="19050" t="0" r="10160" b="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图4：财政拨款收、支决算总计变动情况</w:t>
      </w:r>
    </w:p>
    <w:p>
      <w:pPr>
        <w:spacing w:line="600" w:lineRule="exact"/>
        <w:ind w:firstLine="643" w:firstLineChars="200"/>
        <w:outlineLvl w:val="1"/>
        <w:rPr>
          <w:rStyle w:val="22"/>
          <w:rFonts w:asciiTheme="minorEastAsia" w:hAnsiTheme="minorEastAsia" w:eastAsiaTheme="minorEastAsia"/>
        </w:rPr>
      </w:pPr>
      <w:bookmarkStart w:id="37" w:name="_Toc15396607"/>
      <w:bookmarkStart w:id="38" w:name="_Toc11284"/>
      <w:bookmarkStart w:id="39" w:name="_Toc15377209"/>
      <w:r>
        <w:rPr>
          <w:rStyle w:val="22"/>
          <w:rFonts w:hint="eastAsia" w:asciiTheme="minorEastAsia" w:hAnsiTheme="minorEastAsia" w:eastAsiaTheme="minorEastAsia"/>
        </w:rPr>
        <w:t>五、一般公共预算财政拨款支出决算情况说明</w:t>
      </w:r>
      <w:bookmarkEnd w:id="37"/>
      <w:bookmarkEnd w:id="38"/>
      <w:bookmarkEnd w:id="39"/>
    </w:p>
    <w:p>
      <w:pPr>
        <w:spacing w:line="600" w:lineRule="exact"/>
        <w:ind w:firstLine="640" w:firstLineChars="200"/>
        <w:outlineLvl w:val="2"/>
        <w:rPr>
          <w:rFonts w:ascii="仿宋" w:hAnsi="仿宋" w:eastAsia="仿宋"/>
          <w:sz w:val="32"/>
          <w:szCs w:val="32"/>
        </w:rPr>
      </w:pPr>
      <w:bookmarkStart w:id="40" w:name="_Toc15377210"/>
      <w:bookmarkStart w:id="41" w:name="_Toc30870"/>
      <w:r>
        <w:rPr>
          <w:rFonts w:hint="eastAsia" w:ascii="仿宋" w:hAnsi="仿宋" w:eastAsia="仿宋"/>
          <w:sz w:val="32"/>
          <w:szCs w:val="32"/>
        </w:rPr>
        <w:t>（一）一般公共预算财政拨款支出决算总体情况</w:t>
      </w:r>
      <w:bookmarkEnd w:id="40"/>
      <w:bookmarkEnd w:id="4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22年一般公共预算财政拨款支出1563.19万元，占本年支出合计的0.90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21年相比，一般公共预算财政拨款支出减少491.77万元，下降23.93%。主要变动原因是根据</w:t>
      </w:r>
      <w:r>
        <w:rPr>
          <w:rFonts w:hint="eastAsia" w:ascii="仿宋_GB2312" w:hAnsi="仿宋" w:eastAsia="仿宋_GB2312" w:cs="仿宋"/>
          <w:sz w:val="32"/>
          <w:szCs w:val="32"/>
        </w:rPr>
        <w:t>四川省卫生健康委员会《关于印发2022年中央补助四川省住院医师（含公卫医师、专科医师）规范化培训和助理全科医生培训资金管理方案的通知》，住院医师规培和助理全科医生培训中央补助资金按学年使用。</w:t>
      </w: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-34925</wp:posOffset>
            </wp:positionH>
            <wp:positionV relativeFrom="paragraph">
              <wp:posOffset>266065</wp:posOffset>
            </wp:positionV>
            <wp:extent cx="5190490" cy="2677160"/>
            <wp:effectExtent l="4445" t="4445" r="5715" b="23495"/>
            <wp:wrapTopAndBottom/>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仿宋" w:hAnsi="仿宋" w:eastAsia="仿宋"/>
          <w:sz w:val="32"/>
          <w:szCs w:val="32"/>
        </w:rPr>
      </w:pPr>
      <w:bookmarkStart w:id="42" w:name="_Toc15377211"/>
      <w:bookmarkStart w:id="43" w:name="_Toc25741"/>
      <w:r>
        <w:rPr>
          <w:rFonts w:hint="eastAsia" w:ascii="仿宋" w:hAnsi="仿宋" w:eastAsia="仿宋"/>
          <w:sz w:val="32"/>
          <w:szCs w:val="32"/>
        </w:rPr>
        <w:t>（二）一般公共预算财政拨款支出决算结构情况</w:t>
      </w:r>
      <w:bookmarkEnd w:id="42"/>
      <w:bookmarkEnd w:id="43"/>
    </w:p>
    <w:p>
      <w:pPr>
        <w:spacing w:line="576" w:lineRule="exact"/>
        <w:ind w:firstLine="641"/>
        <w:rPr>
          <w:rFonts w:ascii="仿宋_GB2312" w:hAnsi="仿宋" w:eastAsia="仿宋_GB2312"/>
          <w:sz w:val="32"/>
          <w:szCs w:val="32"/>
        </w:rPr>
      </w:pPr>
      <w:r>
        <w:rPr>
          <w:rFonts w:hint="eastAsia" w:ascii="仿宋_GB2312" w:hAnsi="仿宋" w:eastAsia="仿宋_GB2312"/>
          <w:sz w:val="32"/>
          <w:szCs w:val="32"/>
        </w:rPr>
        <w:t>2022年一般公共预算财政拨款支出1563.19万元，主要用于以下方面:科学技术支出6.42万元，占0.41%；卫生健康支出1553.77万元，占99.40%；住房保障支出3.00万元，占0.19%。</w:t>
      </w:r>
    </w:p>
    <w:p>
      <w:pPr>
        <w:spacing w:line="600" w:lineRule="exact"/>
        <w:jc w:val="center"/>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70485</wp:posOffset>
            </wp:positionH>
            <wp:positionV relativeFrom="paragraph">
              <wp:posOffset>168275</wp:posOffset>
            </wp:positionV>
            <wp:extent cx="5290185" cy="2788920"/>
            <wp:effectExtent l="19050" t="0" r="24765" b="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图6：一般公共预算财政拨款支出决算结构</w:t>
      </w:r>
    </w:p>
    <w:p>
      <w:pPr>
        <w:spacing w:line="600" w:lineRule="exact"/>
        <w:ind w:firstLine="640" w:firstLineChars="200"/>
        <w:outlineLvl w:val="2"/>
        <w:rPr>
          <w:rFonts w:ascii="仿宋" w:hAnsi="仿宋" w:eastAsia="仿宋"/>
          <w:sz w:val="32"/>
          <w:szCs w:val="32"/>
        </w:rPr>
      </w:pPr>
      <w:bookmarkStart w:id="44" w:name="_Toc15377212"/>
      <w:bookmarkStart w:id="45" w:name="_Toc32613"/>
      <w:r>
        <w:rPr>
          <w:rFonts w:hint="eastAsia" w:ascii="仿宋" w:hAnsi="仿宋" w:eastAsia="仿宋"/>
          <w:sz w:val="32"/>
          <w:szCs w:val="32"/>
        </w:rPr>
        <w:t>（三）一般公共预算财政拨款支出决算具体情况</w:t>
      </w:r>
      <w:bookmarkEnd w:id="44"/>
      <w:bookmarkEnd w:id="45"/>
    </w:p>
    <w:p>
      <w:pPr>
        <w:spacing w:line="576" w:lineRule="exact"/>
        <w:ind w:firstLine="640" w:firstLineChars="200"/>
        <w:rPr>
          <w:rFonts w:ascii="仿宋_GB2312" w:hAnsi="仿宋" w:eastAsia="仿宋_GB2312"/>
          <w:bCs/>
          <w:sz w:val="32"/>
          <w:szCs w:val="32"/>
        </w:rPr>
      </w:pPr>
      <w:bookmarkStart w:id="46" w:name="_Toc15377213"/>
      <w:bookmarkStart w:id="47" w:name="_Toc15377444"/>
      <w:bookmarkStart w:id="48" w:name="_Toc15378460"/>
      <w:r>
        <w:rPr>
          <w:rFonts w:hint="eastAsia" w:ascii="仿宋_GB2312" w:hAnsi="仿宋" w:eastAsia="仿宋_GB2312"/>
          <w:bCs/>
          <w:sz w:val="32"/>
          <w:szCs w:val="32"/>
        </w:rPr>
        <w:t>2022年一般公共预算支出决算数为1563.19万元，</w:t>
      </w:r>
      <w:r>
        <w:rPr>
          <w:rStyle w:val="19"/>
          <w:rFonts w:hint="eastAsia" w:ascii="仿宋_GB2312" w:hAnsi="仿宋" w:eastAsia="仿宋_GB2312"/>
          <w:b w:val="0"/>
          <w:bCs/>
          <w:sz w:val="32"/>
          <w:szCs w:val="32"/>
        </w:rPr>
        <w:t>完成预算74.50%。其中：</w:t>
      </w:r>
      <w:bookmarkEnd w:id="46"/>
      <w:bookmarkEnd w:id="47"/>
      <w:bookmarkEnd w:id="48"/>
    </w:p>
    <w:p>
      <w:pPr>
        <w:spacing w:line="576" w:lineRule="exact"/>
        <w:ind w:firstLine="640" w:firstLineChars="200"/>
        <w:rPr>
          <w:rFonts w:ascii="仿宋_GB2312" w:hAnsi="仿宋" w:eastAsia="仿宋_GB2312"/>
          <w:bCs/>
          <w:sz w:val="32"/>
          <w:szCs w:val="32"/>
        </w:rPr>
      </w:pPr>
      <w:r>
        <w:rPr>
          <w:rStyle w:val="19"/>
          <w:rFonts w:hint="eastAsia" w:ascii="仿宋_GB2312" w:hAnsi="仿宋" w:eastAsia="仿宋_GB2312"/>
          <w:b w:val="0"/>
          <w:bCs/>
          <w:sz w:val="32"/>
          <w:szCs w:val="32"/>
        </w:rPr>
        <w:t>1.科学技术（类）其他科学技术支出（款）其他科学技术支出（项）: 支出决算为6.42万元，完成预算27.46%，决算数小于预算数的主要原因是医院开展的科研项目实施周期较长，医院按项目执行进度支付。</w:t>
      </w:r>
    </w:p>
    <w:p>
      <w:pPr>
        <w:spacing w:line="576" w:lineRule="exact"/>
        <w:ind w:firstLine="640" w:firstLineChars="200"/>
        <w:rPr>
          <w:rFonts w:ascii="仿宋_GB2312" w:hAnsi="仿宋" w:eastAsia="仿宋_GB2312"/>
          <w:bCs/>
          <w:sz w:val="32"/>
          <w:szCs w:val="32"/>
        </w:rPr>
      </w:pPr>
      <w:r>
        <w:rPr>
          <w:rStyle w:val="19"/>
          <w:rFonts w:hint="eastAsia" w:ascii="仿宋_GB2312" w:hAnsi="仿宋" w:eastAsia="仿宋_GB2312"/>
          <w:b w:val="0"/>
          <w:bCs/>
          <w:sz w:val="32"/>
          <w:szCs w:val="32"/>
        </w:rPr>
        <w:t>2.</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（类）公立医院（款）综合医院（项）:支出决算为841.30万元，完成预算91.88%，决算数小于预算数的主要原因是人才引进安家费于2023年发放。</w:t>
      </w:r>
    </w:p>
    <w:p>
      <w:pPr>
        <w:spacing w:line="576" w:lineRule="exact"/>
        <w:ind w:firstLine="640" w:firstLineChars="200"/>
        <w:rPr>
          <w:rFonts w:ascii="仿宋_GB2312" w:hAnsi="仿宋" w:eastAsia="仿宋_GB2312"/>
          <w:bCs/>
          <w:sz w:val="32"/>
          <w:szCs w:val="32"/>
        </w:rPr>
      </w:pPr>
      <w:r>
        <w:rPr>
          <w:rStyle w:val="19"/>
          <w:rFonts w:hint="eastAsia" w:ascii="仿宋_GB2312" w:hAnsi="仿宋" w:eastAsia="仿宋_GB2312"/>
          <w:b w:val="0"/>
          <w:bCs/>
          <w:sz w:val="32"/>
          <w:szCs w:val="32"/>
        </w:rPr>
        <w:t>3.</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（类）公立医院（款）传染病医院（项）:支出决算为124.82万元，完成预算78.01%，决算数小于预算数的主要原因是支援嘉陵社区红码医院产生的人员经费及其他费用于2023年支付。</w:t>
      </w:r>
    </w:p>
    <w:p>
      <w:pPr>
        <w:spacing w:line="576" w:lineRule="exact"/>
        <w:ind w:firstLine="640" w:firstLineChars="200"/>
        <w:rPr>
          <w:rStyle w:val="19"/>
          <w:rFonts w:ascii="仿宋_GB2312" w:hAnsi="仿宋" w:eastAsia="仿宋_GB2312"/>
          <w:b w:val="0"/>
          <w:bCs/>
          <w:sz w:val="32"/>
          <w:szCs w:val="32"/>
        </w:rPr>
      </w:pPr>
      <w:r>
        <w:rPr>
          <w:rStyle w:val="19"/>
          <w:rFonts w:hint="eastAsia" w:ascii="仿宋_GB2312" w:hAnsi="仿宋" w:eastAsia="仿宋_GB2312"/>
          <w:b w:val="0"/>
          <w:bCs/>
          <w:sz w:val="32"/>
          <w:szCs w:val="32"/>
        </w:rPr>
        <w:t>4.</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（类）公立医院（款）其他公立医院支出（项）:支出决算为105.00万元，完成预算100.00%。</w:t>
      </w:r>
    </w:p>
    <w:p>
      <w:pPr>
        <w:spacing w:line="576" w:lineRule="exact"/>
        <w:ind w:firstLine="640" w:firstLineChars="200"/>
        <w:rPr>
          <w:rStyle w:val="19"/>
          <w:rFonts w:ascii="仿宋_GB2312" w:hAnsi="仿宋" w:eastAsia="仿宋_GB2312"/>
          <w:b w:val="0"/>
          <w:bCs/>
          <w:sz w:val="32"/>
          <w:szCs w:val="32"/>
        </w:rPr>
      </w:pPr>
      <w:r>
        <w:rPr>
          <w:rStyle w:val="19"/>
          <w:rFonts w:hint="eastAsia" w:ascii="仿宋_GB2312" w:hAnsi="仿宋" w:eastAsia="仿宋_GB2312"/>
          <w:b w:val="0"/>
          <w:bCs/>
          <w:sz w:val="32"/>
          <w:szCs w:val="32"/>
        </w:rPr>
        <w:t>5.</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（类）公共卫生（款）重大公共卫生服务（项）:支出决算为45.57万元，完成预算71.55%。决算数小于预算数的主要原因是</w:t>
      </w:r>
      <w:r>
        <w:rPr>
          <w:rFonts w:hint="eastAsia" w:ascii="仿宋_GB2312" w:eastAsia="仿宋_GB2312" w:cs="宋体"/>
          <w:color w:val="000000"/>
          <w:kern w:val="0"/>
          <w:sz w:val="32"/>
          <w:szCs w:val="32"/>
        </w:rPr>
        <w:t>部分业务活动，如设备购置等须按合同支付</w:t>
      </w:r>
      <w:r>
        <w:rPr>
          <w:rStyle w:val="19"/>
          <w:rFonts w:hint="eastAsia" w:ascii="仿宋_GB2312" w:hAnsi="仿宋" w:eastAsia="仿宋_GB2312"/>
          <w:b w:val="0"/>
          <w:bCs/>
          <w:sz w:val="32"/>
          <w:szCs w:val="32"/>
        </w:rPr>
        <w:t>。</w:t>
      </w:r>
    </w:p>
    <w:p>
      <w:pPr>
        <w:spacing w:line="576" w:lineRule="exact"/>
        <w:ind w:firstLine="640" w:firstLineChars="200"/>
        <w:rPr>
          <w:rStyle w:val="19"/>
          <w:rFonts w:ascii="仿宋_GB2312" w:hAnsi="仿宋" w:eastAsia="仿宋_GB2312"/>
          <w:b w:val="0"/>
          <w:bCs/>
          <w:sz w:val="32"/>
          <w:szCs w:val="32"/>
        </w:rPr>
      </w:pPr>
      <w:r>
        <w:rPr>
          <w:rStyle w:val="19"/>
          <w:rFonts w:hint="eastAsia" w:ascii="仿宋_GB2312" w:hAnsi="仿宋" w:eastAsia="仿宋_GB2312"/>
          <w:b w:val="0"/>
          <w:bCs/>
          <w:sz w:val="32"/>
          <w:szCs w:val="32"/>
        </w:rPr>
        <w:t>6.</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（类）公共卫生（款） 突发公共卫生事件应急处理（项）:支出决算为22.75万元，完成预算100.00%。</w:t>
      </w:r>
    </w:p>
    <w:p>
      <w:pPr>
        <w:spacing w:line="576" w:lineRule="exact"/>
        <w:ind w:firstLine="640" w:firstLineChars="200"/>
        <w:rPr>
          <w:rFonts w:ascii="仿宋_GB2312" w:hAnsi="仿宋" w:eastAsia="仿宋_GB2312" w:cs="仿宋"/>
          <w:sz w:val="32"/>
          <w:szCs w:val="32"/>
        </w:rPr>
      </w:pPr>
      <w:r>
        <w:rPr>
          <w:rStyle w:val="19"/>
          <w:rFonts w:hint="eastAsia" w:ascii="仿宋_GB2312" w:hAnsi="仿宋" w:eastAsia="仿宋_GB2312"/>
          <w:b w:val="0"/>
          <w:bCs/>
          <w:sz w:val="32"/>
          <w:szCs w:val="32"/>
        </w:rPr>
        <w:t>7.</w:t>
      </w:r>
      <w:r>
        <w:rPr>
          <w:rFonts w:hint="eastAsia" w:ascii="仿宋_GB2312" w:hAnsi="仿宋" w:eastAsia="仿宋_GB2312"/>
          <w:bCs/>
          <w:sz w:val="32"/>
          <w:szCs w:val="32"/>
        </w:rPr>
        <w:t>卫生健康</w:t>
      </w:r>
      <w:r>
        <w:rPr>
          <w:rStyle w:val="19"/>
          <w:rFonts w:hint="eastAsia" w:ascii="仿宋_GB2312" w:hAnsi="仿宋" w:eastAsia="仿宋_GB2312"/>
          <w:b w:val="0"/>
          <w:bCs/>
          <w:sz w:val="32"/>
          <w:szCs w:val="32"/>
        </w:rPr>
        <w:t>（类）其他卫生健康支出（款）其他卫生健康支出（项）:支出决算为414.32万元，完成预算51.48%。决算数小于预算数的主要原因是</w:t>
      </w:r>
      <w:r>
        <w:rPr>
          <w:rFonts w:hint="eastAsia" w:ascii="仿宋_GB2312" w:hAnsi="仿宋" w:eastAsia="仿宋_GB2312"/>
          <w:sz w:val="32"/>
          <w:szCs w:val="32"/>
        </w:rPr>
        <w:t>根据</w:t>
      </w:r>
      <w:r>
        <w:rPr>
          <w:rFonts w:hint="eastAsia" w:ascii="仿宋_GB2312" w:hAnsi="仿宋" w:eastAsia="仿宋_GB2312" w:cs="仿宋"/>
          <w:sz w:val="32"/>
          <w:szCs w:val="32"/>
        </w:rPr>
        <w:t>四川省卫生健康委员会《关于印发2022年中央补助四川省住院医师（含公卫医师、专科医师）规范化培训和助理全科医生培训资金管理方案的通知》，住院医师规培和助理全科医生培训中央补助资金按学年使用。</w:t>
      </w:r>
    </w:p>
    <w:p>
      <w:pPr>
        <w:spacing w:line="576" w:lineRule="exact"/>
        <w:ind w:firstLine="640" w:firstLineChars="200"/>
        <w:rPr>
          <w:rFonts w:ascii="仿宋_GB2312" w:hAnsi="仿宋" w:eastAsia="仿宋_GB2312"/>
          <w:b/>
          <w:sz w:val="32"/>
          <w:szCs w:val="32"/>
        </w:rPr>
      </w:pPr>
      <w:r>
        <w:rPr>
          <w:rStyle w:val="19"/>
          <w:rFonts w:hint="eastAsia" w:ascii="仿宋_GB2312" w:hAnsi="仿宋" w:eastAsia="仿宋_GB2312"/>
          <w:b w:val="0"/>
          <w:bCs/>
          <w:sz w:val="32"/>
          <w:szCs w:val="32"/>
        </w:rPr>
        <w:t>8.</w:t>
      </w:r>
      <w:r>
        <w:rPr>
          <w:rFonts w:hint="eastAsia" w:ascii="仿宋_GB2312" w:hAnsi="仿宋" w:eastAsia="仿宋_GB2312"/>
          <w:bCs/>
          <w:sz w:val="32"/>
          <w:szCs w:val="32"/>
        </w:rPr>
        <w:t>住房保障支出</w:t>
      </w:r>
      <w:r>
        <w:rPr>
          <w:rStyle w:val="19"/>
          <w:rFonts w:hint="eastAsia" w:ascii="仿宋_GB2312" w:hAnsi="仿宋" w:eastAsia="仿宋_GB2312"/>
          <w:b w:val="0"/>
          <w:bCs/>
          <w:sz w:val="32"/>
          <w:szCs w:val="32"/>
        </w:rPr>
        <w:t>（类）住房改革支出（款）购房补贴（项）:支出决算为3.00万元，完成预算100.00%。</w:t>
      </w:r>
    </w:p>
    <w:p>
      <w:pPr>
        <w:tabs>
          <w:tab w:val="right" w:pos="8306"/>
        </w:tabs>
        <w:spacing w:line="600" w:lineRule="exact"/>
        <w:ind w:firstLine="640"/>
        <w:outlineLvl w:val="1"/>
        <w:rPr>
          <w:rStyle w:val="22"/>
          <w:rFonts w:asciiTheme="minorEastAsia" w:hAnsiTheme="minorEastAsia" w:eastAsiaTheme="minorEastAsia"/>
        </w:rPr>
      </w:pPr>
      <w:bookmarkStart w:id="49" w:name="_Toc15396608"/>
      <w:bookmarkStart w:id="50" w:name="_Toc22800"/>
      <w:bookmarkStart w:id="51" w:name="_Toc15377214"/>
      <w:r>
        <w:rPr>
          <w:rFonts w:hint="eastAsia" w:asciiTheme="minorEastAsia" w:hAnsiTheme="minorEastAsia" w:eastAsiaTheme="minorEastAsia"/>
          <w:sz w:val="32"/>
          <w:szCs w:val="32"/>
        </w:rPr>
        <w:t>六、一</w:t>
      </w:r>
      <w:r>
        <w:rPr>
          <w:rStyle w:val="22"/>
          <w:rFonts w:hint="eastAsia" w:asciiTheme="minorEastAsia" w:hAnsiTheme="minorEastAsia" w:eastAsiaTheme="minorEastAsia"/>
        </w:rPr>
        <w:t>般公共预算财政拨款基本支出决算情况说明</w:t>
      </w:r>
      <w:bookmarkEnd w:id="49"/>
      <w:bookmarkEnd w:id="50"/>
      <w:bookmarkEnd w:id="51"/>
      <w:r>
        <w:rPr>
          <w:rStyle w:val="22"/>
          <w:rFonts w:asciiTheme="minorEastAsia" w:hAnsiTheme="minorEastAsia" w:eastAsiaTheme="minorEastAsia"/>
        </w:rPr>
        <w:tab/>
      </w:r>
    </w:p>
    <w:p>
      <w:pPr>
        <w:spacing w:line="576" w:lineRule="exact"/>
        <w:ind w:firstLine="646"/>
        <w:rPr>
          <w:rFonts w:ascii="仿宋_GB2312" w:hAnsi="仿宋" w:eastAsia="仿宋_GB2312"/>
          <w:sz w:val="32"/>
          <w:szCs w:val="32"/>
        </w:rPr>
      </w:pPr>
      <w:r>
        <w:rPr>
          <w:rFonts w:hint="eastAsia" w:ascii="仿宋_GB2312" w:hAnsi="仿宋" w:eastAsia="仿宋_GB2312"/>
          <w:sz w:val="32"/>
          <w:szCs w:val="32"/>
        </w:rPr>
        <w:t>2022年一般公共预算财政拨款基本支出430.03万元，其中：</w:t>
      </w:r>
    </w:p>
    <w:p>
      <w:pPr>
        <w:spacing w:line="576" w:lineRule="exact"/>
        <w:ind w:firstLine="646"/>
        <w:rPr>
          <w:rFonts w:ascii="仿宋_GB2312" w:hAnsi="仿宋" w:eastAsia="仿宋_GB2312"/>
          <w:sz w:val="32"/>
          <w:szCs w:val="32"/>
        </w:rPr>
      </w:pPr>
      <w:r>
        <w:rPr>
          <w:rFonts w:hint="eastAsia" w:ascii="仿宋_GB2312" w:hAnsi="仿宋" w:eastAsia="仿宋_GB2312"/>
          <w:sz w:val="32"/>
          <w:szCs w:val="32"/>
        </w:rPr>
        <w:t>人员经费430.03万元，主要包括：基本工资、津贴补贴、绩效工资。</w:t>
      </w:r>
      <w:bookmarkStart w:id="52" w:name="_Toc15377215"/>
      <w:bookmarkStart w:id="53" w:name="_Toc15396609"/>
    </w:p>
    <w:p>
      <w:pPr>
        <w:spacing w:line="576" w:lineRule="exact"/>
        <w:ind w:firstLine="646"/>
        <w:rPr>
          <w:rFonts w:ascii="仿宋" w:hAnsi="仿宋" w:eastAsia="仿宋"/>
          <w:sz w:val="32"/>
          <w:szCs w:val="32"/>
        </w:rPr>
      </w:pPr>
      <w:r>
        <w:rPr>
          <w:rFonts w:hint="eastAsia" w:ascii="仿宋" w:hAnsi="仿宋" w:eastAsia="仿宋"/>
          <w:sz w:val="32"/>
          <w:szCs w:val="32"/>
        </w:rPr>
        <w:t>公用经费0.00万元。</w:t>
      </w:r>
    </w:p>
    <w:p>
      <w:pPr>
        <w:tabs>
          <w:tab w:val="right" w:pos="8306"/>
        </w:tabs>
        <w:spacing w:line="600" w:lineRule="exact"/>
        <w:ind w:firstLine="640"/>
        <w:outlineLvl w:val="1"/>
        <w:rPr>
          <w:rStyle w:val="22"/>
          <w:rFonts w:asciiTheme="minorEastAsia" w:hAnsiTheme="minorEastAsia" w:eastAsiaTheme="minorEastAsia"/>
        </w:rPr>
      </w:pPr>
      <w:bookmarkStart w:id="54" w:name="_Toc14886"/>
      <w:r>
        <w:rPr>
          <w:rStyle w:val="22"/>
          <w:rFonts w:hint="eastAsia" w:asciiTheme="minorEastAsia" w:hAnsiTheme="minorEastAsia" w:eastAsiaTheme="minorEastAsia"/>
        </w:rPr>
        <w:t>七、财政拨款“三公”经费支出决算情况说明</w:t>
      </w:r>
      <w:bookmarkEnd w:id="52"/>
      <w:bookmarkEnd w:id="53"/>
      <w:bookmarkEnd w:id="54"/>
    </w:p>
    <w:p>
      <w:pPr>
        <w:spacing w:line="576" w:lineRule="exact"/>
        <w:ind w:firstLine="640"/>
        <w:outlineLvl w:val="2"/>
        <w:rPr>
          <w:rFonts w:ascii="仿宋_GB2312" w:hAnsi="仿宋" w:eastAsia="仿宋_GB2312"/>
          <w:sz w:val="32"/>
          <w:szCs w:val="32"/>
        </w:rPr>
      </w:pPr>
      <w:bookmarkStart w:id="55" w:name="_Toc15377216"/>
      <w:bookmarkStart w:id="56" w:name="_Toc18068"/>
      <w:r>
        <w:rPr>
          <w:rFonts w:hint="eastAsia" w:ascii="仿宋_GB2312" w:hAnsi="仿宋" w:eastAsia="仿宋_GB2312"/>
          <w:sz w:val="32"/>
          <w:szCs w:val="32"/>
        </w:rPr>
        <w:t>（一）“三公”经费财政拨款支出决算总体情况说明</w:t>
      </w:r>
      <w:bookmarkEnd w:id="55"/>
      <w:bookmarkEnd w:id="56"/>
    </w:p>
    <w:p>
      <w:pPr>
        <w:spacing w:line="576" w:lineRule="exact"/>
        <w:ind w:firstLine="640"/>
        <w:rPr>
          <w:rFonts w:ascii="仿宋_GB2312" w:hAnsi="仿宋" w:eastAsia="仿宋_GB2312"/>
          <w:sz w:val="32"/>
          <w:szCs w:val="32"/>
        </w:rPr>
      </w:pPr>
      <w:r>
        <w:rPr>
          <w:rFonts w:hint="eastAsia" w:ascii="仿宋_GB2312" w:hAnsi="仿宋" w:eastAsia="仿宋_GB2312"/>
          <w:sz w:val="32"/>
          <w:szCs w:val="32"/>
        </w:rPr>
        <w:t>2022年“三公”经费财政拨款支出决算为0.00万元，完成预算0.00%，较上年增加0.00万元，增长0.00%。主要原因是“三公”经费使用医院自筹资金支付。</w:t>
      </w:r>
    </w:p>
    <w:p>
      <w:pPr>
        <w:spacing w:line="576" w:lineRule="exact"/>
        <w:ind w:firstLine="640"/>
        <w:outlineLvl w:val="2"/>
        <w:rPr>
          <w:rFonts w:ascii="仿宋_GB2312" w:hAnsi="仿宋" w:eastAsia="仿宋_GB2312"/>
          <w:sz w:val="32"/>
          <w:szCs w:val="32"/>
        </w:rPr>
      </w:pPr>
      <w:bookmarkStart w:id="57" w:name="_Toc15377217"/>
      <w:bookmarkStart w:id="58" w:name="_Toc25710"/>
      <w:r>
        <w:rPr>
          <w:rFonts w:hint="eastAsia" w:ascii="仿宋_GB2312" w:hAnsi="仿宋" w:eastAsia="仿宋_GB2312"/>
          <w:sz w:val="32"/>
          <w:szCs w:val="32"/>
        </w:rPr>
        <w:t>（二）“三公”经费财政拨款支出决算具体情况说明</w:t>
      </w:r>
      <w:bookmarkEnd w:id="57"/>
      <w:bookmarkEnd w:id="58"/>
    </w:p>
    <w:p>
      <w:pPr>
        <w:spacing w:line="576" w:lineRule="exact"/>
        <w:ind w:firstLine="640"/>
        <w:rPr>
          <w:rFonts w:ascii="仿宋_GB2312" w:hAnsi="仿宋" w:eastAsia="仿宋_GB2312"/>
          <w:sz w:val="32"/>
          <w:szCs w:val="32"/>
        </w:rPr>
      </w:pPr>
      <w:r>
        <w:rPr>
          <w:rFonts w:hint="eastAsia" w:ascii="仿宋_GB2312" w:hAnsi="仿宋" w:eastAsia="仿宋_GB2312"/>
          <w:sz w:val="32"/>
          <w:szCs w:val="32"/>
        </w:rPr>
        <w:t>2022年“三公”经费财政拨款支出决算中，因公出国（境）费支出决算0.00万元，占0.00%；公务用车购置及运行维护费支出决算0.00万元，占0.00%；公务接待费支出决算0.00万元，占0.00%。具体情况如下：</w:t>
      </w:r>
    </w:p>
    <w:p>
      <w:pPr>
        <w:spacing w:line="576" w:lineRule="exact"/>
        <w:ind w:firstLine="640"/>
        <w:rPr>
          <w:rFonts w:ascii="仿宋_GB2312" w:eastAsia="仿宋_GB2312"/>
        </w:rPr>
      </w:pPr>
      <w:r>
        <w:rPr>
          <w:rFonts w:hint="eastAsia" w:ascii="仿宋_GB2312" w:eastAsia="仿宋_GB2312"/>
          <w:bCs/>
          <w:sz w:val="32"/>
          <w:szCs w:val="32"/>
        </w:rPr>
        <w:t>1.因公出国（境）经费支出0.00万元，</w:t>
      </w:r>
      <w:r>
        <w:rPr>
          <w:rStyle w:val="19"/>
          <w:rFonts w:hint="eastAsia" w:ascii="仿宋_GB2312" w:hAnsi="仿宋" w:eastAsia="仿宋_GB2312"/>
          <w:b w:val="0"/>
          <w:bCs/>
          <w:sz w:val="32"/>
          <w:szCs w:val="32"/>
        </w:rPr>
        <w:t>完成预算0.00%。</w:t>
      </w:r>
      <w:r>
        <w:rPr>
          <w:rFonts w:hint="eastAsia" w:ascii="仿宋_GB2312" w:eastAsia="仿宋_GB2312"/>
          <w:sz w:val="32"/>
          <w:szCs w:val="32"/>
        </w:rPr>
        <w:t>全年安排因公出国（境）团组0次，出国（境）0人。因公出国（境）支出决算较2021年无变化。主要原因是本年度无出国（境）。</w:t>
      </w:r>
    </w:p>
    <w:p>
      <w:pPr>
        <w:spacing w:line="600" w:lineRule="exact"/>
        <w:ind w:firstLine="640" w:firstLineChars="200"/>
        <w:rPr>
          <w:rFonts w:ascii="仿宋_GB2312" w:eastAsia="仿宋_GB2312"/>
          <w:sz w:val="32"/>
          <w:szCs w:val="32"/>
        </w:rPr>
      </w:pPr>
      <w:r>
        <w:rPr>
          <w:rFonts w:hint="eastAsia" w:ascii="仿宋_GB2312" w:eastAsia="仿宋_GB2312"/>
          <w:bCs/>
          <w:sz w:val="32"/>
          <w:szCs w:val="32"/>
        </w:rPr>
        <w:t>2.公务用车购置及运行维护费支出0.00万元,</w:t>
      </w:r>
      <w:r>
        <w:rPr>
          <w:rStyle w:val="19"/>
          <w:rFonts w:hint="eastAsia" w:ascii="仿宋_GB2312" w:hAnsi="仿宋" w:eastAsia="仿宋_GB2312"/>
          <w:b w:val="0"/>
          <w:bCs/>
          <w:sz w:val="32"/>
          <w:szCs w:val="32"/>
        </w:rPr>
        <w:t>完成预算0.00%。</w:t>
      </w:r>
      <w:r>
        <w:rPr>
          <w:rFonts w:hint="eastAsia" w:ascii="仿宋_GB2312" w:eastAsia="仿宋_GB2312"/>
          <w:sz w:val="32"/>
          <w:szCs w:val="32"/>
        </w:rPr>
        <w:t>公务用车购置及运行维护费支出决算较2021年无变化。主要原因是</w:t>
      </w:r>
      <w:r>
        <w:rPr>
          <w:rFonts w:hint="eastAsia" w:ascii="仿宋_GB2312" w:eastAsia="仿宋_GB2312"/>
          <w:color w:val="0D0D0D"/>
          <w:kern w:val="0"/>
          <w:sz w:val="32"/>
          <w:szCs w:val="32"/>
        </w:rPr>
        <w:t>2022年医院无公务用车购置及未使用财政拨款资金支出公务用车运行维护费</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pStyle w:val="7"/>
        <w:spacing w:before="93"/>
        <w:ind w:firstLine="640" w:firstLineChars="200"/>
        <w:rPr>
          <w:kern w:val="2"/>
          <w:sz w:val="32"/>
          <w:szCs w:val="32"/>
        </w:rPr>
      </w:pPr>
      <w:r>
        <w:rPr>
          <w:rFonts w:hint="eastAsia"/>
          <w:kern w:val="2"/>
          <w:sz w:val="32"/>
          <w:szCs w:val="32"/>
        </w:rPr>
        <w:t>公务用车运行维护费支出0.00万元。</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3.公务接待费支出0.00万元，</w:t>
      </w:r>
      <w:r>
        <w:rPr>
          <w:rStyle w:val="19"/>
          <w:rFonts w:hint="eastAsia" w:ascii="仿宋_GB2312" w:hAnsi="仿宋" w:eastAsia="仿宋_GB2312"/>
          <w:b w:val="0"/>
          <w:bCs/>
          <w:sz w:val="32"/>
          <w:szCs w:val="32"/>
        </w:rPr>
        <w:t>完成预算0.00%。</w:t>
      </w:r>
      <w:r>
        <w:rPr>
          <w:rFonts w:hint="eastAsia" w:ascii="仿宋_GB2312" w:eastAsia="仿宋_GB2312"/>
          <w:sz w:val="32"/>
          <w:szCs w:val="32"/>
        </w:rPr>
        <w:t>公务接待费支出决算较2021年无变化。主要原因是“公务接待费”使用医院自筹资金支付。</w:t>
      </w:r>
      <w:bookmarkStart w:id="59" w:name="_Toc15377218"/>
      <w:bookmarkStart w:id="60" w:name="_Toc15396610"/>
    </w:p>
    <w:p>
      <w:pPr>
        <w:pStyle w:val="7"/>
        <w:spacing w:before="93"/>
        <w:ind w:firstLine="640" w:firstLineChars="200"/>
        <w:rPr>
          <w:kern w:val="2"/>
          <w:sz w:val="32"/>
          <w:szCs w:val="32"/>
        </w:rPr>
      </w:pPr>
      <w:r>
        <w:rPr>
          <w:rFonts w:hint="eastAsia"/>
          <w:kern w:val="2"/>
          <w:sz w:val="32"/>
          <w:szCs w:val="32"/>
        </w:rPr>
        <w:t>国内公务接待支出0.00万元。</w:t>
      </w:r>
    </w:p>
    <w:p>
      <w:pPr>
        <w:pStyle w:val="7"/>
        <w:spacing w:before="93"/>
        <w:ind w:firstLine="640" w:firstLineChars="200"/>
        <w:rPr>
          <w:kern w:val="2"/>
          <w:sz w:val="32"/>
          <w:szCs w:val="32"/>
        </w:rPr>
      </w:pPr>
      <w:r>
        <w:rPr>
          <w:rFonts w:hint="eastAsia"/>
          <w:kern w:val="2"/>
          <w:sz w:val="32"/>
          <w:szCs w:val="32"/>
        </w:rPr>
        <w:t>外事接待支出0.00万元。</w:t>
      </w:r>
    </w:p>
    <w:p>
      <w:pPr>
        <w:spacing w:line="576" w:lineRule="exact"/>
        <w:ind w:firstLine="640"/>
        <w:outlineLvl w:val="1"/>
        <w:rPr>
          <w:rStyle w:val="22"/>
          <w:rFonts w:asciiTheme="minorEastAsia" w:hAnsiTheme="minorEastAsia" w:eastAsiaTheme="minorEastAsia"/>
        </w:rPr>
      </w:pPr>
      <w:bookmarkStart w:id="61" w:name="_Toc2789"/>
      <w:r>
        <w:rPr>
          <w:rStyle w:val="22"/>
          <w:rFonts w:hint="eastAsia" w:asciiTheme="minorEastAsia" w:hAnsiTheme="minorEastAsia" w:eastAsiaTheme="minorEastAsia"/>
        </w:rPr>
        <w:t>八、政府性基金预算支出决算情况说明</w:t>
      </w:r>
      <w:bookmarkEnd w:id="59"/>
      <w:bookmarkEnd w:id="60"/>
      <w:bookmarkEnd w:id="61"/>
    </w:p>
    <w:p>
      <w:pPr>
        <w:spacing w:line="576" w:lineRule="exact"/>
        <w:ind w:firstLine="640"/>
        <w:rPr>
          <w:rFonts w:ascii="仿宋_GB2312" w:eastAsia="仿宋_GB2312"/>
          <w:sz w:val="32"/>
          <w:szCs w:val="32"/>
        </w:rPr>
      </w:pPr>
      <w:r>
        <w:rPr>
          <w:rFonts w:hint="eastAsia" w:ascii="仿宋_GB2312" w:eastAsia="仿宋_GB2312"/>
          <w:sz w:val="32"/>
          <w:szCs w:val="32"/>
        </w:rPr>
        <w:t>2022年医院无政府性基金预算收入，无相应支出。</w:t>
      </w:r>
    </w:p>
    <w:p>
      <w:pPr>
        <w:pStyle w:val="7"/>
        <w:spacing w:before="93"/>
        <w:ind w:firstLine="640" w:firstLineChars="200"/>
      </w:pPr>
      <w:r>
        <w:rPr>
          <w:rFonts w:hint="eastAsia"/>
          <w:sz w:val="32"/>
          <w:szCs w:val="32"/>
        </w:rPr>
        <w:t>2022年医院未在政府性基金预算拨款安排“三公经费”支出。</w:t>
      </w:r>
    </w:p>
    <w:p>
      <w:pPr>
        <w:numPr>
          <w:ilvl w:val="0"/>
          <w:numId w:val="1"/>
        </w:numPr>
        <w:spacing w:line="576" w:lineRule="exact"/>
        <w:ind w:firstLine="640"/>
        <w:outlineLvl w:val="1"/>
        <w:rPr>
          <w:rStyle w:val="22"/>
          <w:rFonts w:asciiTheme="minorEastAsia" w:hAnsiTheme="minorEastAsia" w:eastAsiaTheme="minorEastAsia"/>
          <w:bCs w:val="0"/>
        </w:rPr>
      </w:pPr>
      <w:bookmarkStart w:id="62" w:name="_Toc15377219"/>
      <w:bookmarkStart w:id="63" w:name="_Toc15396611"/>
      <w:bookmarkStart w:id="64" w:name="_Toc31520"/>
      <w:r>
        <w:rPr>
          <w:rStyle w:val="22"/>
          <w:rFonts w:hint="eastAsia" w:asciiTheme="minorEastAsia" w:hAnsiTheme="minorEastAsia" w:eastAsiaTheme="minorEastAsia"/>
          <w:bCs w:val="0"/>
        </w:rPr>
        <w:t>国有资本经营预算支出决算情况说明</w:t>
      </w:r>
      <w:bookmarkEnd w:id="62"/>
      <w:bookmarkEnd w:id="63"/>
      <w:bookmarkEnd w:id="64"/>
    </w:p>
    <w:p>
      <w:pPr>
        <w:spacing w:line="576"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2022年医院无国有资本经营预算拨款支出。</w:t>
      </w:r>
    </w:p>
    <w:p>
      <w:pPr>
        <w:numPr>
          <w:ilvl w:val="0"/>
          <w:numId w:val="1"/>
        </w:numPr>
        <w:spacing w:line="576" w:lineRule="exact"/>
        <w:ind w:firstLine="640"/>
        <w:outlineLvl w:val="1"/>
        <w:rPr>
          <w:rStyle w:val="22"/>
          <w:rFonts w:asciiTheme="minorEastAsia" w:hAnsiTheme="minorEastAsia" w:eastAsiaTheme="minorEastAsia"/>
          <w:bCs w:val="0"/>
        </w:rPr>
      </w:pPr>
      <w:bookmarkStart w:id="65" w:name="_Toc5245"/>
      <w:bookmarkStart w:id="66" w:name="_Toc15396612"/>
      <w:bookmarkStart w:id="67" w:name="_Toc15377221"/>
      <w:r>
        <w:rPr>
          <w:rStyle w:val="22"/>
          <w:rFonts w:hint="eastAsia" w:asciiTheme="minorEastAsia" w:hAnsiTheme="minorEastAsia" w:eastAsiaTheme="minorEastAsia"/>
          <w:bCs w:val="0"/>
        </w:rPr>
        <w:t>其他重要事项的情况说明</w:t>
      </w:r>
      <w:bookmarkEnd w:id="65"/>
      <w:bookmarkEnd w:id="66"/>
      <w:bookmarkEnd w:id="67"/>
    </w:p>
    <w:p>
      <w:pPr>
        <w:spacing w:line="576" w:lineRule="exact"/>
        <w:ind w:firstLine="640" w:firstLineChars="200"/>
        <w:outlineLvl w:val="2"/>
        <w:rPr>
          <w:rFonts w:ascii="仿宋_GB2312" w:eastAsia="仿宋_GB2312"/>
          <w:sz w:val="32"/>
          <w:szCs w:val="32"/>
        </w:rPr>
      </w:pPr>
      <w:bookmarkStart w:id="68" w:name="_Toc2923"/>
      <w:bookmarkStart w:id="69" w:name="_Toc15377222"/>
      <w:r>
        <w:rPr>
          <w:rFonts w:hint="eastAsia" w:ascii="仿宋_GB2312" w:eastAsia="仿宋_GB2312"/>
          <w:sz w:val="32"/>
          <w:szCs w:val="32"/>
        </w:rPr>
        <w:t>（一）机关运行经费支出情况</w:t>
      </w:r>
      <w:bookmarkEnd w:id="68"/>
      <w:bookmarkEnd w:id="69"/>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2022年未发生机关运行经费支出</w:t>
      </w:r>
      <w:bookmarkStart w:id="70" w:name="_Toc15377223"/>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年决算数持平。</w:t>
      </w:r>
    </w:p>
    <w:p>
      <w:pPr>
        <w:spacing w:line="576" w:lineRule="exact"/>
        <w:ind w:firstLine="640" w:firstLineChars="200"/>
        <w:outlineLvl w:val="2"/>
        <w:rPr>
          <w:rFonts w:ascii="仿宋_GB2312" w:eastAsia="仿宋_GB2312"/>
          <w:sz w:val="32"/>
          <w:szCs w:val="32"/>
        </w:rPr>
      </w:pPr>
      <w:bookmarkStart w:id="71" w:name="_Toc6660"/>
      <w:r>
        <w:rPr>
          <w:rFonts w:hint="eastAsia" w:ascii="仿宋_GB2312" w:eastAsia="仿宋_GB2312"/>
          <w:sz w:val="32"/>
          <w:szCs w:val="32"/>
        </w:rPr>
        <w:t>（二）政府采购支出情况</w:t>
      </w:r>
      <w:bookmarkEnd w:id="70"/>
      <w:bookmarkEnd w:id="71"/>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医院政府采购支出总额9690.75万元，其中：政府采购货物支出7424.09万元、政府采购工程支出285.99万元、政府采购服务支出1980.67万元。主要用于专用设备购置、购买第三方公司服务等。授予中小企业合同金额8130.00万元，占政府采购支出总额的83.89%，其中：授予小微企业合同金额5181.12万元，占政府采购支出总额的53.46%。</w:t>
      </w:r>
    </w:p>
    <w:p>
      <w:pPr>
        <w:autoSpaceDE w:val="0"/>
        <w:autoSpaceDN w:val="0"/>
        <w:adjustRightInd w:val="0"/>
        <w:spacing w:line="576" w:lineRule="exact"/>
        <w:ind w:firstLine="640" w:firstLineChars="200"/>
        <w:jc w:val="left"/>
        <w:outlineLvl w:val="2"/>
        <w:rPr>
          <w:rFonts w:ascii="仿宋_GB2312" w:eastAsia="仿宋_GB2312"/>
          <w:sz w:val="32"/>
          <w:szCs w:val="32"/>
        </w:rPr>
      </w:pPr>
      <w:bookmarkStart w:id="72" w:name="_Toc7871"/>
      <w:bookmarkStart w:id="73" w:name="_Toc15377224"/>
      <w:r>
        <w:rPr>
          <w:rFonts w:hint="eastAsia" w:ascii="仿宋_GB2312" w:eastAsia="仿宋_GB2312"/>
          <w:sz w:val="32"/>
          <w:szCs w:val="32"/>
        </w:rPr>
        <w:t>（三）国有资产占有使用情况</w:t>
      </w:r>
      <w:bookmarkEnd w:id="72"/>
      <w:bookmarkEnd w:id="73"/>
    </w:p>
    <w:p>
      <w:pPr>
        <w:autoSpaceDE w:val="0"/>
        <w:autoSpaceDN w:val="0"/>
        <w:adjustRightIn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日，医院共有车辆21辆，其中：特种专业技术用车16辆、其他用车5辆 ，其他用车主要是用于医疗救护。单价</w:t>
      </w:r>
      <w:r>
        <w:rPr>
          <w:rFonts w:ascii="仿宋_GB2312" w:eastAsia="仿宋_GB2312"/>
          <w:sz w:val="32"/>
          <w:szCs w:val="32"/>
        </w:rPr>
        <w:t>100</w:t>
      </w:r>
      <w:r>
        <w:rPr>
          <w:rFonts w:hint="eastAsia" w:ascii="仿宋_GB2312" w:eastAsia="仿宋_GB2312"/>
          <w:sz w:val="32"/>
          <w:szCs w:val="32"/>
        </w:rPr>
        <w:t>万元以上专用设备106台（套）。</w:t>
      </w:r>
    </w:p>
    <w:p>
      <w:pPr>
        <w:autoSpaceDE w:val="0"/>
        <w:autoSpaceDN w:val="0"/>
        <w:adjustRightInd w:val="0"/>
        <w:spacing w:line="576" w:lineRule="exact"/>
        <w:ind w:firstLine="640" w:firstLineChars="200"/>
        <w:jc w:val="left"/>
        <w:outlineLvl w:val="2"/>
        <w:rPr>
          <w:rFonts w:ascii="仿宋_GB2312" w:hAnsi="仿宋_GB2312" w:eastAsia="仿宋_GB2312" w:cs="仿宋_GB2312"/>
          <w:kern w:val="0"/>
          <w:sz w:val="32"/>
          <w:szCs w:val="32"/>
        </w:rPr>
      </w:pPr>
      <w:bookmarkStart w:id="74" w:name="_Toc7914"/>
      <w:r>
        <w:rPr>
          <w:rFonts w:hint="eastAsia" w:ascii="仿宋_GB2312" w:hAnsi="仿宋_GB2312" w:eastAsia="仿宋_GB2312" w:cs="仿宋_GB2312"/>
          <w:kern w:val="0"/>
          <w:sz w:val="32"/>
          <w:szCs w:val="32"/>
        </w:rPr>
        <w:t>（四）预算绩效管理情况</w:t>
      </w:r>
      <w:bookmarkEnd w:id="74"/>
    </w:p>
    <w:p>
      <w:pPr>
        <w:pStyle w:val="7"/>
        <w:spacing w:before="93" w:line="576" w:lineRule="exact"/>
        <w:ind w:firstLine="640" w:firstLineChars="200"/>
        <w:rPr>
          <w:rFonts w:hAnsi="仿宋_GB2312" w:cs="仿宋_GB2312"/>
          <w:sz w:val="32"/>
          <w:szCs w:val="32"/>
        </w:rPr>
      </w:pPr>
      <w:r>
        <w:rPr>
          <w:rFonts w:hint="eastAsia" w:hAnsi="仿宋_GB2312" w:cs="仿宋_GB2312"/>
          <w:sz w:val="32"/>
          <w:szCs w:val="32"/>
        </w:rPr>
        <w:t>根据预算绩效管理要求，本单位在2022年度预算编制阶段，组织对医疗服务与保障能力提升项目等18个项目开展了预算事前绩效评估，对18个项目编制了绩效目标，预算执行过程中，选取18个项目开展绩效监控，组织对18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3" w:firstLineChars="150"/>
        <w:jc w:val="center"/>
        <w:outlineLvl w:val="0"/>
        <w:rPr>
          <w:rStyle w:val="21"/>
          <w:rFonts w:ascii="方正小标宋简体" w:hAnsi="黑体" w:eastAsia="方正小标宋简体"/>
          <w:b w:val="0"/>
        </w:rPr>
      </w:pPr>
      <w:bookmarkStart w:id="75" w:name="_Toc15377225"/>
      <w:bookmarkStart w:id="76" w:name="_Toc15396613"/>
      <w:bookmarkStart w:id="77" w:name="_Toc21385"/>
      <w:r>
        <w:rPr>
          <w:rStyle w:val="21"/>
          <w:rFonts w:hint="eastAsia" w:ascii="方正小标宋简体" w:hAnsi="黑体"/>
        </w:rPr>
        <w:t>名</w:t>
      </w:r>
      <w:r>
        <w:rPr>
          <w:rStyle w:val="21"/>
          <w:rFonts w:hint="eastAsia" w:ascii="方正小标宋简体" w:hAnsi="黑体" w:eastAsia="方正小标宋简体"/>
          <w:b w:val="0"/>
        </w:rPr>
        <w:t>词解释</w:t>
      </w:r>
      <w:bookmarkEnd w:id="75"/>
      <w:bookmarkEnd w:id="76"/>
      <w:bookmarkEnd w:id="77"/>
    </w:p>
    <w:p>
      <w:pPr>
        <w:spacing w:line="600" w:lineRule="exact"/>
        <w:jc w:val="left"/>
        <w:rPr>
          <w:rFonts w:ascii="宋体"/>
          <w:b/>
          <w:sz w:val="44"/>
          <w:szCs w:val="44"/>
        </w:rPr>
      </w:pP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事业收入：指事业单位开展专业业务活动及辅助活动取得的收入。如医疗收入、科教收入等。</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其他收入：指单位取得的除上述收入以外的各项收入。主要是实习收入等。</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使用非财政拨款结余：指事业单位使用以前年度积累的非财政拨款结余弥补当年收支差额的金额。</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科学技术（类）其他科学技术支出（款）其他科学技术支出（项）：反映其他科学技术支出中除以上各项外用于科技方面的支出。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社会保障和就业支出（类）行政事业单位养老支出（款）机关事业单位基本养老保险缴费支出（项）：反映机关事业单位实施养老保险制度由单位缴纳的基本养老保险支出。</w:t>
      </w:r>
    </w:p>
    <w:p>
      <w:pPr>
        <w:pStyle w:val="7"/>
        <w:numPr>
          <w:ilvl w:val="0"/>
          <w:numId w:val="3"/>
        </w:numPr>
        <w:spacing w:before="93"/>
      </w:pPr>
      <w:r>
        <w:rPr>
          <w:rFonts w:hint="eastAsia"/>
          <w:sz w:val="32"/>
          <w:szCs w:val="32"/>
        </w:rPr>
        <w:t>社会保障和就业支出（类）行政事业单位养老支出（款）机关事业单位职业年金缴费支出（项）：反映机关事业单位实施养老保险制度由单位缴纳的职业年金支出。</w:t>
      </w:r>
    </w:p>
    <w:p>
      <w:pPr>
        <w:pStyle w:val="7"/>
        <w:numPr>
          <w:ilvl w:val="0"/>
          <w:numId w:val="3"/>
        </w:numPr>
        <w:spacing w:before="93"/>
      </w:pPr>
      <w:r>
        <w:rPr>
          <w:rFonts w:hint="eastAsia"/>
          <w:sz w:val="32"/>
          <w:szCs w:val="32"/>
        </w:rPr>
        <w:t>社会保障和就业支出（类）抚恤（款）死亡抚恤（项）：反映按规定用于烈士和牺牲、病故人员家属的一次性和定期抚恤金、丧葬补助费以及烈士褒扬金。</w:t>
      </w:r>
    </w:p>
    <w:p>
      <w:pPr>
        <w:pStyle w:val="7"/>
        <w:numPr>
          <w:ilvl w:val="0"/>
          <w:numId w:val="3"/>
        </w:numPr>
        <w:spacing w:before="93"/>
        <w:rPr>
          <w:sz w:val="32"/>
          <w:szCs w:val="32"/>
        </w:rPr>
      </w:pPr>
      <w:r>
        <w:rPr>
          <w:rFonts w:hint="eastAsia"/>
          <w:sz w:val="32"/>
          <w:szCs w:val="32"/>
        </w:rPr>
        <w:t>社会保障和就业支出（类）其他社会保障和就业支出（款）其他社会保障和就业支出（项）：反映除上述项目以外其他用于社会保障和就业方面的支出。</w:t>
      </w:r>
    </w:p>
    <w:p>
      <w:pPr>
        <w:numPr>
          <w:ilvl w:val="0"/>
          <w:numId w:val="3"/>
        </w:numPr>
        <w:spacing w:line="576" w:lineRule="exact"/>
        <w:rPr>
          <w:rFonts w:ascii="仿宋_GB2312" w:eastAsia="仿宋_GB2312"/>
          <w:sz w:val="32"/>
          <w:szCs w:val="32"/>
        </w:rPr>
      </w:pPr>
      <w:r>
        <w:rPr>
          <w:rFonts w:hint="eastAsia" w:ascii="仿宋" w:hAnsi="仿宋" w:eastAsia="仿宋"/>
          <w:bCs/>
          <w:sz w:val="32"/>
          <w:szCs w:val="32"/>
        </w:rPr>
        <w:t>卫生健康</w:t>
      </w:r>
      <w:r>
        <w:rPr>
          <w:rStyle w:val="19"/>
          <w:rFonts w:hint="eastAsia" w:ascii="仿宋" w:hAnsi="仿宋" w:eastAsia="仿宋"/>
          <w:b w:val="0"/>
          <w:bCs/>
          <w:sz w:val="32"/>
          <w:szCs w:val="32"/>
        </w:rPr>
        <w:t>（类）公立医院（款）综合医院（项）</w:t>
      </w:r>
      <w:r>
        <w:rPr>
          <w:rFonts w:hint="eastAsia" w:ascii="仿宋_GB2312" w:eastAsia="仿宋_GB2312"/>
          <w:sz w:val="32"/>
          <w:szCs w:val="32"/>
        </w:rPr>
        <w:t>：指反映卫生健康、中医部门所属的城市综合性医院、独立门诊、教学医院、疗养院和县医院的支出。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卫生健康（类）公立医院（款）传染病医院（项）：指反映卫生健康、中医部门所属的专门收治各类传染病人医院的支出。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卫生健康（类）公立医院（款）其他公立医院支出（项）：指反映除上述项目以外的其他用于公立医院方面的支出。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卫生健康（类）公共卫生（款）重大公共卫生服务（项）：</w:t>
      </w:r>
      <w:r>
        <w:rPr>
          <w:rFonts w:hint="eastAsia" w:ascii="仿宋_GB2312" w:eastAsia="仿宋_GB2312" w:cs="宋体"/>
          <w:color w:val="000000"/>
          <w:kern w:val="0"/>
          <w:sz w:val="32"/>
          <w:szCs w:val="32"/>
        </w:rPr>
        <w:t>指反映重大疾病预防控制等重大公共卫生服务项目支出</w:t>
      </w:r>
      <w:r>
        <w:rPr>
          <w:rFonts w:hint="eastAsia" w:ascii="仿宋_GB2312" w:eastAsia="仿宋_GB2312"/>
          <w:sz w:val="32"/>
          <w:szCs w:val="32"/>
        </w:rPr>
        <w:t>。</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卫生健康（类）公共卫生（款） 突发公共卫生事件应急处理（项）：指反映用于突发公共卫生事件应急处理的支出。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卫生健康（类）行政事业单位医疗（款）事业单位医疗（项）：反映财政部门安排的事业单位基本医疗保险缴费经费，未参加医疗保险的事业单位的公费医疗经费，按国家规定享受离休人员待遇的医疗经费。</w:t>
      </w:r>
    </w:p>
    <w:p>
      <w:pPr>
        <w:numPr>
          <w:ilvl w:val="0"/>
          <w:numId w:val="3"/>
        </w:numPr>
        <w:spacing w:line="576" w:lineRule="exact"/>
        <w:rPr>
          <w:rFonts w:ascii="仿宋_GB2312" w:eastAsia="仿宋_GB2312"/>
          <w:sz w:val="32"/>
          <w:szCs w:val="32"/>
        </w:rPr>
      </w:pPr>
      <w:r>
        <w:rPr>
          <w:rFonts w:hint="eastAsia" w:ascii="仿宋" w:hAnsi="仿宋" w:eastAsia="仿宋"/>
          <w:bCs/>
          <w:sz w:val="32"/>
          <w:szCs w:val="32"/>
        </w:rPr>
        <w:t>卫生健康</w:t>
      </w:r>
      <w:r>
        <w:rPr>
          <w:rStyle w:val="19"/>
          <w:rFonts w:hint="eastAsia" w:ascii="仿宋" w:hAnsi="仿宋" w:eastAsia="仿宋"/>
          <w:b w:val="0"/>
          <w:bCs/>
          <w:sz w:val="32"/>
          <w:szCs w:val="32"/>
        </w:rPr>
        <w:t>（类）其他卫生健康支出（款）其他卫生健康支出（项）</w:t>
      </w:r>
      <w:r>
        <w:rPr>
          <w:rFonts w:hint="eastAsia" w:ascii="仿宋_GB2312" w:eastAsia="仿宋_GB2312"/>
          <w:sz w:val="32"/>
          <w:szCs w:val="32"/>
        </w:rPr>
        <w:t>：指反映除上述项目以外其他用于卫生健康方面的支出。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住房保障支出（类）住房改革支出（款）住房公积金（项）：反映行政事业单位按人力资源和社会保障部、财政部规定的基本工资、津贴补贴以及规定比例为职工缴纳的住房公积金。</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住房保障支出（类）住房改革支出（款）购房补贴（项）：指反映按房改政策规定，行政事业单位向符合条件职工（含离退休人员）、军队（含武警）向转役复员离退休人员发放的用于购买住房的补贴。</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numPr>
          <w:ilvl w:val="0"/>
          <w:numId w:val="3"/>
        </w:numPr>
        <w:spacing w:line="576" w:lineRule="exact"/>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pStyle w:val="30"/>
        <w:numPr>
          <w:ilvl w:val="0"/>
          <w:numId w:val="3"/>
        </w:numPr>
        <w:spacing w:line="576" w:lineRule="exact"/>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jc w:val="center"/>
        <w:outlineLvl w:val="0"/>
        <w:rPr>
          <w:rFonts w:ascii="宋体"/>
          <w:b/>
          <w:sz w:val="44"/>
          <w:szCs w:val="44"/>
        </w:rPr>
      </w:pPr>
      <w:bookmarkStart w:id="78" w:name="_Toc15396614"/>
      <w:bookmarkStart w:id="79" w:name="_Toc15377226"/>
    </w:p>
    <w:p>
      <w:pPr>
        <w:spacing w:line="576" w:lineRule="exact"/>
        <w:jc w:val="center"/>
        <w:outlineLvl w:val="0"/>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rPr>
          <w:rFonts w:ascii="宋体"/>
          <w:b/>
          <w:sz w:val="44"/>
          <w:szCs w:val="44"/>
        </w:rPr>
      </w:pPr>
    </w:p>
    <w:p>
      <w:pPr>
        <w:pStyle w:val="7"/>
        <w:spacing w:before="93"/>
      </w:pPr>
    </w:p>
    <w:p>
      <w:pPr>
        <w:rPr>
          <w:rFonts w:ascii="方正小标宋简体" w:hAnsi="黑体" w:eastAsia="方正小标宋简体"/>
          <w:sz w:val="44"/>
          <w:szCs w:val="44"/>
        </w:rPr>
      </w:pPr>
      <w:r>
        <w:rPr>
          <w:rFonts w:hint="eastAsia" w:ascii="方正小标宋简体" w:hAnsi="黑体" w:eastAsia="方正小标宋简体"/>
          <w:sz w:val="44"/>
          <w:szCs w:val="44"/>
        </w:rPr>
        <w:br w:type="page"/>
      </w:r>
    </w:p>
    <w:p>
      <w:pPr>
        <w:spacing w:line="576" w:lineRule="exact"/>
        <w:jc w:val="center"/>
        <w:outlineLvl w:val="0"/>
        <w:rPr>
          <w:rStyle w:val="21"/>
          <w:rFonts w:ascii="方正小标宋简体" w:hAnsi="黑体" w:eastAsia="方正小标宋简体"/>
          <w:b w:val="0"/>
        </w:rPr>
      </w:pPr>
      <w:bookmarkStart w:id="80" w:name="_Toc13752"/>
      <w:r>
        <w:rPr>
          <w:rFonts w:hint="eastAsia" w:ascii="方正小标宋简体" w:hAnsi="黑体" w:eastAsia="方正小标宋简体"/>
          <w:sz w:val="44"/>
          <w:szCs w:val="44"/>
        </w:rPr>
        <w:t>第</w:t>
      </w:r>
      <w:r>
        <w:rPr>
          <w:rStyle w:val="21"/>
          <w:rFonts w:hint="eastAsia" w:ascii="方正小标宋简体" w:hAnsi="黑体" w:eastAsia="方正小标宋简体"/>
          <w:b w:val="0"/>
        </w:rPr>
        <w:t>四部分 附件</w:t>
      </w:r>
      <w:bookmarkEnd w:id="78"/>
      <w:bookmarkEnd w:id="80"/>
    </w:p>
    <w:p>
      <w:bookmarkStart w:id="81" w:name="_Toc15396618"/>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49"/>
        <w:gridCol w:w="562"/>
        <w:gridCol w:w="1439"/>
        <w:gridCol w:w="1130"/>
        <w:gridCol w:w="711"/>
        <w:gridCol w:w="533"/>
        <w:gridCol w:w="78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9"/>
            <w:tcBorders>
              <w:top w:val="nil"/>
              <w:left w:val="nil"/>
              <w:bottom w:val="nil"/>
              <w:right w:val="nil"/>
            </w:tcBorders>
            <w:shd w:val="clear" w:color="auto" w:fill="auto"/>
            <w:vAlign w:val="center"/>
          </w:tcPr>
          <w:p>
            <w:pPr>
              <w:widowControl/>
              <w:spacing w:line="400" w:lineRule="exact"/>
              <w:jc w:val="center"/>
              <w:textAlignment w:val="center"/>
              <w:rPr>
                <w:rFonts w:eastAsia="仿宋"/>
                <w:color w:val="000000"/>
                <w:sz w:val="13"/>
                <w:szCs w:val="13"/>
              </w:rPr>
            </w:pPr>
            <w:r>
              <w:rPr>
                <w:rFonts w:eastAsia="仿宋"/>
                <w:b/>
                <w:bCs/>
                <w:color w:val="000000"/>
                <w:kern w:val="0"/>
                <w:sz w:val="24"/>
              </w:rPr>
              <w:t>医疗服务与保障能力提升补助项目绩效评价表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0" w:type="pct"/>
            <w:gridSpan w:val="9"/>
            <w:tcBorders>
              <w:top w:val="nil"/>
              <w:left w:val="nil"/>
              <w:right w:val="nil"/>
            </w:tcBorders>
            <w:shd w:val="clear" w:color="auto" w:fill="auto"/>
            <w:vAlign w:val="center"/>
          </w:tcPr>
          <w:p>
            <w:pPr>
              <w:widowControl/>
              <w:spacing w:line="400" w:lineRule="exact"/>
              <w:jc w:val="center"/>
              <w:textAlignment w:val="center"/>
              <w:rPr>
                <w:rFonts w:eastAsia="仿宋"/>
                <w:color w:val="000000"/>
                <w:sz w:val="13"/>
                <w:szCs w:val="13"/>
              </w:rPr>
            </w:pPr>
            <w:r>
              <w:rPr>
                <w:rFonts w:eastAsia="仿宋"/>
                <w:color w:val="000000"/>
                <w:kern w:val="0"/>
                <w:sz w:val="13"/>
                <w:szCs w:val="13"/>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项目名称</w:t>
            </w:r>
          </w:p>
        </w:tc>
        <w:tc>
          <w:tcPr>
            <w:tcW w:w="4031" w:type="pct"/>
            <w:gridSpan w:val="6"/>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医疗服务与保障能力提升补助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中央主管部门</w:t>
            </w:r>
          </w:p>
        </w:tc>
        <w:tc>
          <w:tcPr>
            <w:tcW w:w="4031" w:type="pct"/>
            <w:gridSpan w:val="6"/>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国家卫生健康委、国家中医药局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地方主管部门</w:t>
            </w:r>
          </w:p>
        </w:tc>
        <w:tc>
          <w:tcPr>
            <w:tcW w:w="1923" w:type="pct"/>
            <w:gridSpan w:val="3"/>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广元市卫生健康委员会</w:t>
            </w:r>
          </w:p>
        </w:tc>
        <w:tc>
          <w:tcPr>
            <w:tcW w:w="313"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实施单位</w:t>
            </w:r>
          </w:p>
        </w:tc>
        <w:tc>
          <w:tcPr>
            <w:tcW w:w="1795" w:type="pct"/>
            <w:gridSpan w:val="2"/>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项目资金（万元）</w:t>
            </w:r>
          </w:p>
        </w:tc>
        <w:tc>
          <w:tcPr>
            <w:tcW w:w="844" w:type="pct"/>
            <w:shd w:val="clear" w:color="auto" w:fill="auto"/>
            <w:vAlign w:val="center"/>
          </w:tcPr>
          <w:p>
            <w:pPr>
              <w:widowControl/>
              <w:spacing w:line="240" w:lineRule="exact"/>
              <w:rPr>
                <w:rFonts w:eastAsia="仿宋"/>
                <w:color w:val="000000"/>
                <w:sz w:val="13"/>
                <w:szCs w:val="13"/>
              </w:rPr>
            </w:pPr>
          </w:p>
        </w:tc>
        <w:tc>
          <w:tcPr>
            <w:tcW w:w="1079"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全年预算数（A）</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全年执行数（B）</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vMerge w:val="continue"/>
            <w:shd w:val="clear" w:color="auto" w:fill="auto"/>
            <w:vAlign w:val="center"/>
          </w:tcPr>
          <w:p>
            <w:pPr>
              <w:widowControl/>
              <w:spacing w:line="240" w:lineRule="exact"/>
              <w:jc w:val="center"/>
              <w:rPr>
                <w:rFonts w:eastAsia="仿宋"/>
                <w:color w:val="000000"/>
                <w:sz w:val="13"/>
                <w:szCs w:val="13"/>
              </w:rPr>
            </w:pPr>
          </w:p>
        </w:tc>
        <w:tc>
          <w:tcPr>
            <w:tcW w:w="844"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年度资金总额</w:t>
            </w:r>
          </w:p>
        </w:tc>
        <w:tc>
          <w:tcPr>
            <w:tcW w:w="1079"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864.22</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484.62</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56.08%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vMerge w:val="continue"/>
            <w:shd w:val="clear" w:color="auto" w:fill="auto"/>
            <w:vAlign w:val="center"/>
          </w:tcPr>
          <w:p>
            <w:pPr>
              <w:widowControl/>
              <w:spacing w:line="240" w:lineRule="exact"/>
              <w:jc w:val="center"/>
              <w:rPr>
                <w:rFonts w:eastAsia="仿宋"/>
                <w:color w:val="000000"/>
                <w:sz w:val="13"/>
                <w:szCs w:val="13"/>
              </w:rPr>
            </w:pPr>
          </w:p>
        </w:tc>
        <w:tc>
          <w:tcPr>
            <w:tcW w:w="844"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 其中：中央补助</w:t>
            </w:r>
          </w:p>
        </w:tc>
        <w:tc>
          <w:tcPr>
            <w:tcW w:w="1079"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645.2</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267.14</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gridSpan w:val="3"/>
            <w:vMerge w:val="continue"/>
            <w:shd w:val="clear" w:color="auto" w:fill="auto"/>
            <w:vAlign w:val="center"/>
          </w:tcPr>
          <w:p>
            <w:pPr>
              <w:widowControl/>
              <w:spacing w:line="240" w:lineRule="exact"/>
              <w:jc w:val="center"/>
              <w:rPr>
                <w:rFonts w:eastAsia="仿宋"/>
                <w:color w:val="000000"/>
                <w:sz w:val="13"/>
                <w:szCs w:val="13"/>
              </w:rPr>
            </w:pPr>
          </w:p>
        </w:tc>
        <w:tc>
          <w:tcPr>
            <w:tcW w:w="844"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     地方资金</w:t>
            </w:r>
          </w:p>
        </w:tc>
        <w:tc>
          <w:tcPr>
            <w:tcW w:w="1079"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219.02</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217.48</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69" w:type="pct"/>
            <w:gridSpan w:val="3"/>
            <w:vMerge w:val="continue"/>
            <w:shd w:val="clear" w:color="auto" w:fill="auto"/>
            <w:vAlign w:val="center"/>
          </w:tcPr>
          <w:p>
            <w:pPr>
              <w:widowControl/>
              <w:spacing w:line="240" w:lineRule="exact"/>
              <w:jc w:val="center"/>
              <w:rPr>
                <w:rFonts w:eastAsia="仿宋"/>
                <w:color w:val="000000"/>
                <w:sz w:val="13"/>
                <w:szCs w:val="13"/>
              </w:rPr>
            </w:pPr>
          </w:p>
        </w:tc>
        <w:tc>
          <w:tcPr>
            <w:tcW w:w="844"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     其他资金</w:t>
            </w:r>
          </w:p>
        </w:tc>
        <w:tc>
          <w:tcPr>
            <w:tcW w:w="1079" w:type="pct"/>
            <w:gridSpan w:val="2"/>
            <w:shd w:val="clear" w:color="auto" w:fill="auto"/>
            <w:vAlign w:val="center"/>
          </w:tcPr>
          <w:p>
            <w:pPr>
              <w:widowControl/>
              <w:spacing w:line="240" w:lineRule="exact"/>
              <w:jc w:val="center"/>
              <w:rPr>
                <w:rFonts w:eastAsia="仿宋"/>
                <w:color w:val="000000"/>
                <w:sz w:val="13"/>
                <w:szCs w:val="13"/>
              </w:rPr>
            </w:pPr>
          </w:p>
        </w:tc>
        <w:tc>
          <w:tcPr>
            <w:tcW w:w="771" w:type="pct"/>
            <w:gridSpan w:val="2"/>
            <w:shd w:val="clear" w:color="auto" w:fill="auto"/>
            <w:vAlign w:val="center"/>
          </w:tcPr>
          <w:p>
            <w:pPr>
              <w:widowControl/>
              <w:spacing w:line="240" w:lineRule="exact"/>
              <w:jc w:val="center"/>
              <w:rPr>
                <w:rFonts w:eastAsia="仿宋"/>
                <w:color w:val="000000"/>
                <w:sz w:val="13"/>
                <w:szCs w:val="13"/>
              </w:rPr>
            </w:pPr>
          </w:p>
        </w:tc>
        <w:tc>
          <w:tcPr>
            <w:tcW w:w="1337" w:type="pct"/>
            <w:shd w:val="clear" w:color="auto" w:fill="auto"/>
            <w:vAlign w:val="center"/>
          </w:tcPr>
          <w:p>
            <w:pPr>
              <w:widowControl/>
              <w:spacing w:line="240" w:lineRule="exact"/>
              <w:jc w:val="left"/>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7"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年度总体目标</w:t>
            </w:r>
          </w:p>
        </w:tc>
        <w:tc>
          <w:tcPr>
            <w:tcW w:w="2575" w:type="pct"/>
            <w:gridSpan w:val="5"/>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年初设定目标</w:t>
            </w:r>
          </w:p>
        </w:tc>
        <w:tc>
          <w:tcPr>
            <w:tcW w:w="2108" w:type="pct"/>
            <w:gridSpan w:val="3"/>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2575" w:type="pct"/>
            <w:gridSpan w:val="5"/>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推动落实各项公立医院综合改革任务。促进医疗卫生服务体系进一步完善，看大病、解难症水平明显提升；巩固破除以药补医改革成果，完善公立医院运行新机制；落实2022年国家卫生健康人才培养培训，优化人才队伍的专业结构，提高卫生服务能力，积极推动医疗卫生服务体系建设。</w:t>
            </w:r>
          </w:p>
        </w:tc>
        <w:tc>
          <w:tcPr>
            <w:tcW w:w="2108" w:type="pct"/>
            <w:gridSpan w:val="3"/>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持续深化公立医院改革,推动公立医院高质量发展，加快建设现代医院管理制度,提升医院医疗服务体系能力。完成2022年国家卫生健康人才培养培训任务。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322"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w:t>
            </w:r>
          </w:p>
        </w:tc>
        <w:tc>
          <w:tcPr>
            <w:tcW w:w="330"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二级指标</w:t>
            </w:r>
          </w:p>
        </w:tc>
        <w:tc>
          <w:tcPr>
            <w:tcW w:w="1507" w:type="pct"/>
            <w:gridSpan w:val="2"/>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三级指标</w:t>
            </w:r>
          </w:p>
        </w:tc>
        <w:tc>
          <w:tcPr>
            <w:tcW w:w="417"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指标值</w:t>
            </w:r>
          </w:p>
        </w:tc>
        <w:tc>
          <w:tcPr>
            <w:tcW w:w="771" w:type="pct"/>
            <w:gridSpan w:val="2"/>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2022年数值</w:t>
            </w:r>
          </w:p>
        </w:tc>
        <w:tc>
          <w:tcPr>
            <w:tcW w:w="1337"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vMerge w:val="continue"/>
            <w:shd w:val="clear" w:color="auto" w:fill="auto"/>
            <w:vAlign w:val="center"/>
          </w:tcPr>
          <w:p>
            <w:pPr>
              <w:widowControl/>
              <w:spacing w:line="240" w:lineRule="exact"/>
              <w:jc w:val="center"/>
              <w:rPr>
                <w:rFonts w:eastAsia="仿宋"/>
                <w:color w:val="000000"/>
                <w:sz w:val="13"/>
                <w:szCs w:val="13"/>
              </w:rPr>
            </w:pPr>
          </w:p>
        </w:tc>
        <w:tc>
          <w:tcPr>
            <w:tcW w:w="417" w:type="pct"/>
            <w:vMerge w:val="continue"/>
            <w:shd w:val="clear" w:color="auto" w:fill="auto"/>
            <w:vAlign w:val="center"/>
          </w:tcPr>
          <w:p>
            <w:pPr>
              <w:widowControl/>
              <w:spacing w:line="240" w:lineRule="exact"/>
              <w:jc w:val="center"/>
              <w:rPr>
                <w:rFonts w:eastAsia="仿宋"/>
                <w:color w:val="000000"/>
                <w:sz w:val="13"/>
                <w:szCs w:val="13"/>
              </w:rPr>
            </w:pPr>
          </w:p>
        </w:tc>
        <w:tc>
          <w:tcPr>
            <w:tcW w:w="771" w:type="pct"/>
            <w:gridSpan w:val="2"/>
            <w:vMerge w:val="continue"/>
            <w:shd w:val="clear" w:color="auto" w:fill="auto"/>
            <w:vAlign w:val="center"/>
          </w:tcPr>
          <w:p>
            <w:pPr>
              <w:widowControl/>
              <w:spacing w:line="240" w:lineRule="exact"/>
              <w:jc w:val="center"/>
              <w:textAlignment w:val="center"/>
              <w:rPr>
                <w:rFonts w:eastAsia="仿宋"/>
                <w:color w:val="000000"/>
                <w:sz w:val="13"/>
                <w:szCs w:val="13"/>
              </w:rPr>
            </w:pPr>
          </w:p>
        </w:tc>
        <w:tc>
          <w:tcPr>
            <w:tcW w:w="1337" w:type="pct"/>
            <w:vMerge w:val="continue"/>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330"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数量指标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公立医院医疗服务收入（不含药品、耗材、检查、化验收入）占医疗收入的比例</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较上年提高</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39.13%</w:t>
            </w:r>
          </w:p>
        </w:tc>
        <w:tc>
          <w:tcPr>
            <w:tcW w:w="133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2021年指标值36.69%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按病种付费的住院参保人员占总住院参保人员的比例</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较上年提高</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3.51%</w:t>
            </w:r>
          </w:p>
        </w:tc>
        <w:tc>
          <w:tcPr>
            <w:tcW w:w="133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2021年指标值2.62%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派出参与对口支援传帮带工作人员</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9人</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12人</w:t>
            </w:r>
          </w:p>
        </w:tc>
        <w:tc>
          <w:tcPr>
            <w:tcW w:w="1337" w:type="pct"/>
            <w:shd w:val="clear" w:color="auto" w:fill="auto"/>
            <w:vAlign w:val="center"/>
          </w:tcPr>
          <w:p>
            <w:pPr>
              <w:widowControl/>
              <w:spacing w:line="240" w:lineRule="exact"/>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住院医师（含公卫医师、专科医师）规范化培训2022学年招生人数</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73</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73</w:t>
            </w:r>
          </w:p>
        </w:tc>
        <w:tc>
          <w:tcPr>
            <w:tcW w:w="1337" w:type="pct"/>
            <w:shd w:val="clear" w:color="auto" w:fill="auto"/>
            <w:vAlign w:val="center"/>
          </w:tcPr>
          <w:p>
            <w:pPr>
              <w:widowControl/>
              <w:spacing w:line="240" w:lineRule="exact"/>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助理全科医生培训2022学年招生人数</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4</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4</w:t>
            </w:r>
          </w:p>
        </w:tc>
        <w:tc>
          <w:tcPr>
            <w:tcW w:w="1337" w:type="pct"/>
            <w:shd w:val="clear" w:color="auto" w:fill="auto"/>
            <w:vAlign w:val="center"/>
          </w:tcPr>
          <w:p>
            <w:pPr>
              <w:widowControl/>
              <w:spacing w:line="240" w:lineRule="exact"/>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三级公立医院安防系统建设达标率</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≥85%</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达标</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质量指标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三级公立医院平均住院日</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≤9.35天</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7.72</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2021年指标值7.60天，2022年医院收治的重症患者人数增加，三四级手术人次增加，导致2022年每床日平均收费水平较2021年略高。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住院医师规范化培训结业考核通过率</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92.06%</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助理全科医生规范化培训结业考核通过率</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100.00%</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restar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1507" w:type="pct"/>
            <w:gridSpan w:val="2"/>
            <w:shd w:val="clear" w:color="auto" w:fill="auto"/>
            <w:vAlign w:val="center"/>
          </w:tcPr>
          <w:p>
            <w:pPr>
              <w:widowControl/>
              <w:spacing w:line="240" w:lineRule="exact"/>
              <w:textAlignment w:val="center"/>
              <w:rPr>
                <w:rFonts w:hint="eastAsia" w:eastAsia="仿宋"/>
                <w:color w:val="000000"/>
                <w:sz w:val="13"/>
                <w:szCs w:val="13"/>
              </w:rPr>
            </w:pPr>
            <w:r>
              <w:rPr>
                <w:rFonts w:eastAsia="仿宋"/>
                <w:color w:val="000000"/>
                <w:kern w:val="0"/>
                <w:sz w:val="13"/>
                <w:szCs w:val="13"/>
              </w:rPr>
              <w:t>住院医师规范化培训完成时间</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2022学年</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left"/>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助理全科医生培训完成时间</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2022学年</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left"/>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国家住院医师、专科医师、公卫医师规培、助理全科医生培训学员生活补助发放</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按时发放</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按时发放</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restar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住院医师（含公卫医师、专科医师）规范化培训中央补助标准</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3万元/人/年</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3万元/人/年</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left"/>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助理全科医生培训中央补助标准</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2万元/人/年</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2万元/人/年</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left"/>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国家住院医师、专科医师、公卫医师规培、助理全科医生培训学员省级生活补助标准</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6600元/人/年</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6600元/人/年</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330"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社会效益指标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三级公立医院门诊人次数与出院人次数比</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较上年降低</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 xml:space="preserve">23.54 </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2021年指标值19.31，由于医院的门急诊人次数中挂号（收费）的门诊核酸检测人次较2021年增长较多，故2022年门诊人次与出院人次比较高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可持续影响指标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公立医院资产负债率</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较上年降低</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52.78%</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2021年指标值38.87%，主要原因是受新冠疫情影响，医院收入降低，</w:t>
            </w:r>
            <w:r>
              <w:rPr>
                <w:rFonts w:hint="eastAsia" w:eastAsia="仿宋"/>
                <w:color w:val="000000"/>
                <w:kern w:val="0"/>
                <w:sz w:val="13"/>
                <w:szCs w:val="13"/>
              </w:rPr>
              <w:t>同时疫情防控成本增加</w:t>
            </w:r>
            <w:r>
              <w:rPr>
                <w:rFonts w:eastAsia="仿宋"/>
                <w:color w:val="000000"/>
                <w:kern w:val="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330" w:type="pct"/>
            <w:vMerge w:val="restar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服务对象受益程度指标</w:t>
            </w: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公立医院次均门诊费用</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较上年降低</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213.97</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公立医院人均住院费用</w:t>
            </w:r>
          </w:p>
        </w:tc>
        <w:tc>
          <w:tcPr>
            <w:tcW w:w="4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较上年降低</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9940.89</w:t>
            </w:r>
          </w:p>
        </w:tc>
        <w:tc>
          <w:tcPr>
            <w:tcW w:w="133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2022年重症患者人数增加，三四级手术人次增加，导致人均住院费用水平较上年增加。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Merge w:val="continue"/>
            <w:shd w:val="clear" w:color="auto" w:fill="auto"/>
            <w:vAlign w:val="center"/>
          </w:tcPr>
          <w:p>
            <w:pPr>
              <w:widowControl/>
              <w:spacing w:line="240" w:lineRule="exact"/>
              <w:jc w:val="center"/>
              <w:rPr>
                <w:rFonts w:eastAsia="仿宋"/>
                <w:color w:val="000000"/>
                <w:sz w:val="13"/>
                <w:szCs w:val="13"/>
              </w:rPr>
            </w:pPr>
          </w:p>
        </w:tc>
        <w:tc>
          <w:tcPr>
            <w:tcW w:w="322" w:type="pct"/>
            <w:vMerge w:val="continue"/>
            <w:shd w:val="clear" w:color="auto" w:fill="auto"/>
            <w:vAlign w:val="center"/>
          </w:tcPr>
          <w:p>
            <w:pPr>
              <w:widowControl/>
              <w:spacing w:line="240" w:lineRule="exact"/>
              <w:jc w:val="center"/>
              <w:rPr>
                <w:rFonts w:eastAsia="仿宋"/>
                <w:color w:val="000000"/>
                <w:sz w:val="13"/>
                <w:szCs w:val="13"/>
              </w:rPr>
            </w:pPr>
          </w:p>
        </w:tc>
        <w:tc>
          <w:tcPr>
            <w:tcW w:w="330" w:type="pct"/>
            <w:vMerge w:val="continue"/>
            <w:shd w:val="clear" w:color="auto" w:fill="auto"/>
            <w:vAlign w:val="center"/>
          </w:tcPr>
          <w:p>
            <w:pPr>
              <w:widowControl/>
              <w:spacing w:line="240" w:lineRule="exact"/>
              <w:jc w:val="center"/>
              <w:rPr>
                <w:rFonts w:eastAsia="仿宋"/>
                <w:color w:val="000000"/>
                <w:sz w:val="13"/>
                <w:szCs w:val="13"/>
              </w:rPr>
            </w:pPr>
          </w:p>
        </w:tc>
        <w:tc>
          <w:tcPr>
            <w:tcW w:w="1507" w:type="pct"/>
            <w:gridSpan w:val="2"/>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参培学员满意度</w:t>
            </w:r>
          </w:p>
        </w:tc>
        <w:tc>
          <w:tcPr>
            <w:tcW w:w="417" w:type="pct"/>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771" w:type="pct"/>
            <w:gridSpan w:val="2"/>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98.60%</w:t>
            </w:r>
          </w:p>
        </w:tc>
        <w:tc>
          <w:tcPr>
            <w:tcW w:w="1337" w:type="pct"/>
            <w:shd w:val="clear" w:color="auto" w:fill="auto"/>
            <w:vAlign w:val="center"/>
          </w:tcPr>
          <w:p>
            <w:pPr>
              <w:widowControl/>
              <w:spacing w:line="240" w:lineRule="exact"/>
              <w:jc w:val="center"/>
              <w:rPr>
                <w:rFonts w:eastAsia="仿宋"/>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说明</w:t>
            </w:r>
          </w:p>
        </w:tc>
        <w:tc>
          <w:tcPr>
            <w:tcW w:w="4683" w:type="pct"/>
            <w:gridSpan w:val="8"/>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医院统计“按病种付费的住院参保人员”的口径为生育单病种付费人员</w:t>
            </w:r>
          </w:p>
        </w:tc>
      </w:tr>
    </w:tbl>
    <w:p>
      <w:pPr>
        <w:rPr>
          <w:rFonts w:ascii="仿宋_GB2312" w:hAnsi="Calibri" w:eastAsia="仿宋_GB2312" w:cs="仿宋"/>
          <w:kern w:val="0"/>
          <w:sz w:val="32"/>
          <w:szCs w:val="32"/>
        </w:rPr>
      </w:pPr>
    </w:p>
    <w:p>
      <w:pPr>
        <w:rPr>
          <w:rFonts w:asciiTheme="minorEastAsia" w:hAnsiTheme="minorEastAsia" w:eastAsiaTheme="minorEastAsia"/>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pStyle w:val="7"/>
        <w:spacing w:before="93"/>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24"/>
        </w:rPr>
      </w:pPr>
    </w:p>
    <w:p>
      <w:pPr>
        <w:widowControl/>
        <w:jc w:val="center"/>
        <w:textAlignment w:val="center"/>
        <w:rPr>
          <w:rFonts w:cs="仿宋" w:asciiTheme="minorEastAsia" w:hAnsiTheme="minorEastAsia" w:eastAsiaTheme="minorEastAsia"/>
          <w:b/>
          <w:bCs/>
          <w:color w:val="000000"/>
          <w:kern w:val="0"/>
          <w:sz w:val="13"/>
          <w:szCs w:val="13"/>
        </w:rPr>
      </w:pPr>
    </w:p>
    <w:tbl>
      <w:tblPr>
        <w:tblStyle w:val="16"/>
        <w:tblW w:w="5000" w:type="pct"/>
        <w:tblInd w:w="0" w:type="dxa"/>
        <w:tblLayout w:type="autofit"/>
        <w:tblCellMar>
          <w:top w:w="0" w:type="dxa"/>
          <w:left w:w="108" w:type="dxa"/>
          <w:bottom w:w="0" w:type="dxa"/>
          <w:right w:w="108" w:type="dxa"/>
        </w:tblCellMar>
      </w:tblPr>
      <w:tblGrid>
        <w:gridCol w:w="847"/>
        <w:gridCol w:w="849"/>
        <w:gridCol w:w="1617"/>
        <w:gridCol w:w="1237"/>
        <w:gridCol w:w="1418"/>
        <w:gridCol w:w="849"/>
        <w:gridCol w:w="849"/>
        <w:gridCol w:w="856"/>
      </w:tblGrid>
      <w:tr>
        <w:tblPrEx>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b/>
                <w:bCs/>
                <w:color w:val="000000"/>
                <w:kern w:val="0"/>
                <w:sz w:val="24"/>
              </w:rPr>
              <w:t>方舱医院车载CT项目系统绩效评价表</w:t>
            </w:r>
          </w:p>
        </w:tc>
      </w:tr>
      <w:tr>
        <w:tblPrEx>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（2022年度）</w:t>
            </w:r>
          </w:p>
        </w:tc>
      </w:tr>
      <w:tr>
        <w:tblPrEx>
          <w:tblCellMar>
            <w:top w:w="0" w:type="dxa"/>
            <w:left w:w="108" w:type="dxa"/>
            <w:bottom w:w="0" w:type="dxa"/>
            <w:right w:w="108" w:type="dxa"/>
          </w:tblCellMar>
        </w:tblPrEx>
        <w:trPr>
          <w:trHeight w:val="285" w:hRule="atLeast"/>
        </w:trPr>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项目名称</w:t>
            </w:r>
          </w:p>
        </w:tc>
        <w:tc>
          <w:tcPr>
            <w:tcW w:w="3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方舱医院车载CT项目系统</w:t>
            </w:r>
          </w:p>
        </w:tc>
      </w:tr>
      <w:tr>
        <w:tblPrEx>
          <w:tblCellMar>
            <w:top w:w="0" w:type="dxa"/>
            <w:left w:w="108" w:type="dxa"/>
            <w:bottom w:w="0" w:type="dxa"/>
            <w:right w:w="108" w:type="dxa"/>
          </w:tblCellMar>
        </w:tblPrEx>
        <w:trPr>
          <w:trHeight w:val="285" w:hRule="atLeast"/>
        </w:trPr>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中央主管部门</w:t>
            </w:r>
          </w:p>
        </w:tc>
        <w:tc>
          <w:tcPr>
            <w:tcW w:w="3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国家卫生健康委、国家中医药局</w:t>
            </w:r>
          </w:p>
        </w:tc>
      </w:tr>
      <w:tr>
        <w:tblPrEx>
          <w:tblCellMar>
            <w:top w:w="0" w:type="dxa"/>
            <w:left w:w="108" w:type="dxa"/>
            <w:bottom w:w="0" w:type="dxa"/>
            <w:right w:w="108" w:type="dxa"/>
          </w:tblCellMar>
        </w:tblPrEx>
        <w:trPr>
          <w:trHeight w:val="90" w:hRule="atLeast"/>
        </w:trPr>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地方主管部门</w:t>
            </w:r>
          </w:p>
        </w:tc>
        <w:tc>
          <w:tcPr>
            <w:tcW w:w="1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广元市卫生健康委员会</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实施单位</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广元市中心医院</w:t>
            </w:r>
          </w:p>
        </w:tc>
      </w:tr>
      <w:tr>
        <w:tblPrEx>
          <w:tblCellMar>
            <w:top w:w="0" w:type="dxa"/>
            <w:left w:w="108" w:type="dxa"/>
            <w:bottom w:w="0" w:type="dxa"/>
            <w:right w:w="108" w:type="dxa"/>
          </w:tblCellMar>
        </w:tblPrEx>
        <w:trPr>
          <w:trHeight w:val="435" w:hRule="atLeast"/>
        </w:trPr>
        <w:tc>
          <w:tcPr>
            <w:tcW w:w="19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项目资金（万元）</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rPr>
                <w:rFonts w:ascii="仿宋" w:hAnsi="仿宋" w:eastAsia="仿宋" w:cs="仿宋"/>
                <w:color w:val="000000"/>
                <w:sz w:val="13"/>
                <w:szCs w:val="13"/>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全年预算数（A）</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全年执行数（B）</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执行率（B/A)</w:t>
            </w:r>
          </w:p>
        </w:tc>
      </w:tr>
      <w:tr>
        <w:tblPrEx>
          <w:tblCellMar>
            <w:top w:w="0" w:type="dxa"/>
            <w:left w:w="108" w:type="dxa"/>
            <w:bottom w:w="0" w:type="dxa"/>
            <w:right w:w="108" w:type="dxa"/>
          </w:tblCellMar>
        </w:tblPrEx>
        <w:trPr>
          <w:trHeight w:val="420" w:hRule="atLeast"/>
        </w:trPr>
        <w:tc>
          <w:tcPr>
            <w:tcW w:w="19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年度资金总额</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397.5</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397.5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100.00%</w:t>
            </w:r>
          </w:p>
        </w:tc>
      </w:tr>
      <w:tr>
        <w:tblPrEx>
          <w:tblCellMar>
            <w:top w:w="0" w:type="dxa"/>
            <w:left w:w="108" w:type="dxa"/>
            <w:bottom w:w="0" w:type="dxa"/>
            <w:right w:w="108" w:type="dxa"/>
          </w:tblCellMar>
        </w:tblPrEx>
        <w:trPr>
          <w:trHeight w:val="90" w:hRule="atLeast"/>
        </w:trPr>
        <w:tc>
          <w:tcPr>
            <w:tcW w:w="19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其中：中央补助</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19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地方资金</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397.5</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397.5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100.00%</w:t>
            </w:r>
          </w:p>
        </w:tc>
      </w:tr>
      <w:tr>
        <w:tblPrEx>
          <w:tblCellMar>
            <w:top w:w="0" w:type="dxa"/>
            <w:left w:w="108" w:type="dxa"/>
            <w:bottom w:w="0" w:type="dxa"/>
            <w:right w:w="108" w:type="dxa"/>
          </w:tblCellMar>
        </w:tblPrEx>
        <w:trPr>
          <w:trHeight w:val="285" w:hRule="atLeast"/>
        </w:trPr>
        <w:tc>
          <w:tcPr>
            <w:tcW w:w="19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其他资金</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年度总体目标</w:t>
            </w:r>
          </w:p>
        </w:tc>
        <w:tc>
          <w:tcPr>
            <w:tcW w:w="30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年初设定目标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全年实际完成情况</w:t>
            </w:r>
          </w:p>
        </w:tc>
      </w:tr>
      <w:tr>
        <w:tblPrEx>
          <w:tblCellMar>
            <w:top w:w="0" w:type="dxa"/>
            <w:left w:w="108" w:type="dxa"/>
            <w:bottom w:w="0" w:type="dxa"/>
            <w:right w:w="108" w:type="dxa"/>
          </w:tblCellMar>
        </w:tblPrEx>
        <w:trPr>
          <w:trHeight w:val="7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30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满足方舱医院疫情防控需求，有效应对突发事件，做到早期诊断、快速分诊，提高救治效率。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满足方舱医院疫情防控需求，有效应对突发事件，做到早期诊断、快速分诊，提高救治效率。</w:t>
            </w:r>
          </w:p>
        </w:tc>
      </w:tr>
      <w:tr>
        <w:tblPrEx>
          <w:tblCellMar>
            <w:top w:w="0" w:type="dxa"/>
            <w:left w:w="108" w:type="dxa"/>
            <w:bottom w:w="0" w:type="dxa"/>
            <w:right w:w="108" w:type="dxa"/>
          </w:tblCellMar>
        </w:tblPrEx>
        <w:trPr>
          <w:trHeight w:val="285"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绩效指标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一级</w:t>
            </w: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二级指标</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三级指标</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指标值</w:t>
            </w:r>
          </w:p>
        </w:tc>
        <w:tc>
          <w:tcPr>
            <w:tcW w:w="9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2022年数值</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未完成原因和改进措施</w:t>
            </w: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w:t>
            </w: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9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产出指标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数量指标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63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质量指标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设备配置及功能</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配备高功率发电机组及储能电源，断电能支持1小时的CT扫描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配备高功率发电机组及储能电源，断电能支持1小时的CT扫描</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时效指标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成本指标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效益指标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社会效益指标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可持续影响指标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提升医疗服务能力</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r>
              <w:rPr>
                <w:rFonts w:hint="eastAsia" w:ascii="仿宋" w:hAnsi="仿宋" w:eastAsia="仿宋" w:cs="仿宋"/>
                <w:color w:val="000000"/>
                <w:kern w:val="0"/>
                <w:sz w:val="13"/>
                <w:szCs w:val="13"/>
              </w:rPr>
              <w:t>提升医疗服务能力</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r>
              <w:rPr>
                <w:rFonts w:hint="eastAsia" w:ascii="仿宋" w:hAnsi="仿宋" w:eastAsia="仿宋" w:cs="仿宋"/>
                <w:color w:val="000000"/>
                <w:kern w:val="0"/>
                <w:sz w:val="13"/>
                <w:szCs w:val="13"/>
              </w:rPr>
              <w:t>提升医疗服务能力</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服务对象受益程度指标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患者满意度</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≥90%</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&gt;90%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说明</w:t>
            </w:r>
          </w:p>
        </w:tc>
        <w:tc>
          <w:tcPr>
            <w:tcW w:w="45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bl>
    <w:p>
      <w:pPr>
        <w:widowControl/>
        <w:textAlignment w:val="center"/>
        <w:rPr>
          <w:rFonts w:cs="仿宋" w:asciiTheme="minorEastAsia" w:hAnsiTheme="minorEastAsia" w:eastAsiaTheme="minorEastAsia"/>
          <w:b/>
          <w:bCs/>
          <w:color w:val="000000"/>
          <w:kern w:val="0"/>
          <w:sz w:val="24"/>
        </w:rPr>
      </w:pPr>
      <w:r>
        <w:rPr>
          <w:rFonts w:cs="仿宋" w:asciiTheme="minorEastAsia" w:hAnsiTheme="minorEastAsia" w:eastAsiaTheme="minorEastAsia"/>
          <w:b/>
          <w:bCs/>
          <w:color w:val="000000"/>
          <w:kern w:val="0"/>
          <w:sz w:val="24"/>
        </w:rPr>
        <w:br w:type="page"/>
      </w:r>
    </w:p>
    <w:tbl>
      <w:tblPr>
        <w:tblStyle w:val="16"/>
        <w:tblW w:w="5194" w:type="pct"/>
        <w:jc w:val="center"/>
        <w:tblLayout w:type="autofit"/>
        <w:tblCellMar>
          <w:top w:w="0" w:type="dxa"/>
          <w:left w:w="108" w:type="dxa"/>
          <w:bottom w:w="0" w:type="dxa"/>
          <w:right w:w="108" w:type="dxa"/>
        </w:tblCellMar>
      </w:tblPr>
      <w:tblGrid>
        <w:gridCol w:w="577"/>
        <w:gridCol w:w="529"/>
        <w:gridCol w:w="899"/>
        <w:gridCol w:w="1615"/>
        <w:gridCol w:w="1284"/>
        <w:gridCol w:w="1431"/>
        <w:gridCol w:w="1107"/>
        <w:gridCol w:w="1411"/>
      </w:tblGrid>
      <w:tr>
        <w:tblPrEx>
          <w:tblCellMar>
            <w:top w:w="0" w:type="dxa"/>
            <w:left w:w="108" w:type="dxa"/>
            <w:bottom w:w="0" w:type="dxa"/>
            <w:right w:w="108" w:type="dxa"/>
          </w:tblCellMar>
        </w:tblPrEx>
        <w:trPr>
          <w:trHeight w:val="23" w:hRule="atLeast"/>
          <w:jc w:val="center"/>
        </w:trPr>
        <w:tc>
          <w:tcPr>
            <w:tcW w:w="5000" w:type="pct"/>
            <w:gridSpan w:val="8"/>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b/>
                <w:bCs/>
                <w:color w:val="000000"/>
                <w:kern w:val="0"/>
                <w:sz w:val="24"/>
              </w:rPr>
              <w:t>重大传染病防控项目绩效评价表</w:t>
            </w:r>
          </w:p>
        </w:tc>
      </w:tr>
      <w:tr>
        <w:tblPrEx>
          <w:tblCellMar>
            <w:top w:w="0" w:type="dxa"/>
            <w:left w:w="108" w:type="dxa"/>
            <w:bottom w:w="0" w:type="dxa"/>
            <w:right w:w="108" w:type="dxa"/>
          </w:tblCellMar>
        </w:tblPrEx>
        <w:trPr>
          <w:trHeight w:val="23" w:hRule="atLeast"/>
          <w:jc w:val="center"/>
        </w:trPr>
        <w:tc>
          <w:tcPr>
            <w:tcW w:w="5000" w:type="pct"/>
            <w:gridSpan w:val="8"/>
            <w:tcBorders>
              <w:top w:val="nil"/>
              <w:left w:val="nil"/>
              <w:bottom w:val="single" w:color="000000" w:sz="4" w:space="0"/>
              <w:right w:val="nil"/>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（2022年度）</w:t>
            </w:r>
          </w:p>
        </w:tc>
      </w:tr>
      <w:tr>
        <w:tblPrEx>
          <w:tblCellMar>
            <w:top w:w="0" w:type="dxa"/>
            <w:left w:w="108" w:type="dxa"/>
            <w:bottom w:w="0" w:type="dxa"/>
            <w:right w:w="108" w:type="dxa"/>
          </w:tblCellMar>
        </w:tblPrEx>
        <w:trPr>
          <w:trHeight w:val="23" w:hRule="atLeast"/>
          <w:jc w:val="center"/>
        </w:trPr>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项目名称</w:t>
            </w:r>
          </w:p>
        </w:tc>
        <w:tc>
          <w:tcPr>
            <w:tcW w:w="38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重大传染病防控项目</w:t>
            </w:r>
          </w:p>
        </w:tc>
      </w:tr>
      <w:tr>
        <w:tblPrEx>
          <w:tblCellMar>
            <w:top w:w="0" w:type="dxa"/>
            <w:left w:w="108" w:type="dxa"/>
            <w:bottom w:w="0" w:type="dxa"/>
            <w:right w:w="108" w:type="dxa"/>
          </w:tblCellMar>
        </w:tblPrEx>
        <w:trPr>
          <w:trHeight w:val="23" w:hRule="atLeast"/>
          <w:jc w:val="center"/>
        </w:trPr>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中央主管部门</w:t>
            </w:r>
          </w:p>
        </w:tc>
        <w:tc>
          <w:tcPr>
            <w:tcW w:w="38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kern w:val="0"/>
                <w:sz w:val="13"/>
                <w:szCs w:val="13"/>
              </w:rPr>
              <w:t>国家卫生健康委、国家中医药局</w:t>
            </w:r>
          </w:p>
        </w:tc>
      </w:tr>
      <w:tr>
        <w:tblPrEx>
          <w:tblCellMar>
            <w:top w:w="0" w:type="dxa"/>
            <w:left w:w="108" w:type="dxa"/>
            <w:bottom w:w="0" w:type="dxa"/>
            <w:right w:w="108" w:type="dxa"/>
          </w:tblCellMar>
        </w:tblPrEx>
        <w:trPr>
          <w:trHeight w:val="23" w:hRule="atLeast"/>
          <w:jc w:val="center"/>
        </w:trPr>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地方主管部门</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r>
              <w:rPr>
                <w:rFonts w:eastAsia="仿宋"/>
                <w:color w:val="000000"/>
                <w:sz w:val="13"/>
                <w:szCs w:val="13"/>
              </w:rPr>
              <w:t>广元市卫生健康委员会</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实施单位</w:t>
            </w:r>
          </w:p>
        </w:tc>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广元市中心医院</w:t>
            </w:r>
          </w:p>
        </w:tc>
      </w:tr>
      <w:tr>
        <w:tblPrEx>
          <w:tblCellMar>
            <w:top w:w="0" w:type="dxa"/>
            <w:left w:w="108" w:type="dxa"/>
            <w:bottom w:w="0" w:type="dxa"/>
            <w:right w:w="108" w:type="dxa"/>
          </w:tblCellMar>
        </w:tblPrEx>
        <w:trPr>
          <w:trHeight w:val="23" w:hRule="atLeast"/>
          <w:jc w:val="center"/>
        </w:trPr>
        <w:tc>
          <w:tcPr>
            <w:tcW w:w="11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项目资金（万元）</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全年预算数（A）</w:t>
            </w:r>
          </w:p>
        </w:tc>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全年执行数（B）</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执行率（B/A)</w:t>
            </w:r>
          </w:p>
        </w:tc>
      </w:tr>
      <w:tr>
        <w:tblPrEx>
          <w:tblCellMar>
            <w:top w:w="0" w:type="dxa"/>
            <w:left w:w="108" w:type="dxa"/>
            <w:bottom w:w="0" w:type="dxa"/>
            <w:right w:w="108" w:type="dxa"/>
          </w:tblCellMar>
        </w:tblPrEx>
        <w:trPr>
          <w:trHeight w:val="23" w:hRule="atLeast"/>
          <w:jc w:val="center"/>
        </w:trPr>
        <w:tc>
          <w:tcPr>
            <w:tcW w:w="11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年度资金总额：</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43.22</w:t>
            </w:r>
          </w:p>
        </w:tc>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23.28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53.86%</w:t>
            </w:r>
          </w:p>
        </w:tc>
      </w:tr>
      <w:tr>
        <w:tblPrEx>
          <w:tblCellMar>
            <w:top w:w="0" w:type="dxa"/>
            <w:left w:w="108" w:type="dxa"/>
            <w:bottom w:w="0" w:type="dxa"/>
            <w:right w:w="108" w:type="dxa"/>
          </w:tblCellMar>
        </w:tblPrEx>
        <w:trPr>
          <w:trHeight w:val="23" w:hRule="atLeast"/>
          <w:jc w:val="center"/>
        </w:trPr>
        <w:tc>
          <w:tcPr>
            <w:tcW w:w="11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Style w:val="37"/>
                <w:rFonts w:hint="default" w:ascii="Times New Roman" w:hAnsi="Times New Roman" w:eastAsia="仿宋" w:cs="Times New Roman"/>
                <w:sz w:val="13"/>
                <w:szCs w:val="13"/>
              </w:rPr>
              <w:t>其中：中央补助</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43.22</w:t>
            </w:r>
          </w:p>
        </w:tc>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sz w:val="13"/>
                <w:szCs w:val="13"/>
              </w:rPr>
              <w:t>23.28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53.86%</w:t>
            </w:r>
          </w:p>
        </w:tc>
      </w:tr>
      <w:tr>
        <w:tblPrEx>
          <w:tblCellMar>
            <w:top w:w="0" w:type="dxa"/>
            <w:left w:w="108" w:type="dxa"/>
            <w:bottom w:w="0" w:type="dxa"/>
            <w:right w:w="108" w:type="dxa"/>
          </w:tblCellMar>
        </w:tblPrEx>
        <w:trPr>
          <w:trHeight w:val="23" w:hRule="atLeast"/>
          <w:jc w:val="center"/>
        </w:trPr>
        <w:tc>
          <w:tcPr>
            <w:tcW w:w="11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Style w:val="37"/>
                <w:rFonts w:hint="default" w:ascii="Times New Roman" w:hAnsi="Times New Roman" w:eastAsia="仿宋" w:cs="Times New Roman"/>
                <w:sz w:val="13"/>
                <w:szCs w:val="13"/>
              </w:rPr>
              <w:t xml:space="preserve">      地方资金</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11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Style w:val="37"/>
                <w:rFonts w:hint="default" w:ascii="Times New Roman" w:hAnsi="Times New Roman" w:eastAsia="仿宋" w:cs="Times New Roman"/>
                <w:sz w:val="13"/>
                <w:szCs w:val="13"/>
              </w:rPr>
              <w:t xml:space="preserve"> 其他资金</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年度总体目标</w:t>
            </w:r>
          </w:p>
        </w:tc>
        <w:tc>
          <w:tcPr>
            <w:tcW w:w="2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年初设定目标</w:t>
            </w:r>
          </w:p>
        </w:tc>
        <w:tc>
          <w:tcPr>
            <w:tcW w:w="22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全年实际完成情况</w:t>
            </w: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2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r>
              <w:rPr>
                <w:rFonts w:eastAsia="仿宋"/>
                <w:color w:val="000000"/>
                <w:sz w:val="13"/>
                <w:szCs w:val="13"/>
              </w:rPr>
              <w:t>推广癌症等重点慢性病早期筛查和干预适宜技术，健全完善慢性病及其危险因素检测网络，加强慢性病防控能力假设；完成新冠肺炎等重点传染病监测任务。</w:t>
            </w:r>
          </w:p>
        </w:tc>
        <w:tc>
          <w:tcPr>
            <w:tcW w:w="22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开展基于内镜检查的机会性筛查，对可疑病例进行检查诊断，同时加强癌症防治能力建设、信息监测防治宣传和健康教育等工作；加强新冠肺炎等重点传染病监测及能力建设，提升疫情防控能力。</w:t>
            </w:r>
          </w:p>
        </w:tc>
      </w:tr>
      <w:tr>
        <w:tblPrEx>
          <w:tblCellMar>
            <w:top w:w="0" w:type="dxa"/>
            <w:left w:w="108" w:type="dxa"/>
            <w:bottom w:w="0" w:type="dxa"/>
            <w:right w:w="108" w:type="dxa"/>
          </w:tblCellMar>
        </w:tblPrEx>
        <w:trPr>
          <w:trHeight w:val="443"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eastAsia="仿宋"/>
                <w:color w:val="000000"/>
                <w:sz w:val="13"/>
                <w:szCs w:val="13"/>
              </w:rPr>
            </w:pPr>
            <w:r>
              <w:rPr>
                <w:rFonts w:eastAsia="仿宋"/>
                <w:color w:val="000000"/>
                <w:kern w:val="0"/>
                <w:sz w:val="13"/>
                <w:szCs w:val="13"/>
              </w:rPr>
              <w:t>绩效指标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一级</w:t>
            </w:r>
          </w:p>
          <w:p>
            <w:pPr>
              <w:widowControl/>
              <w:jc w:val="center"/>
              <w:textAlignment w:val="center"/>
              <w:rPr>
                <w:rFonts w:eastAsia="仿宋"/>
                <w:color w:val="000000"/>
                <w:sz w:val="13"/>
                <w:szCs w:val="13"/>
              </w:rPr>
            </w:pPr>
            <w:r>
              <w:rPr>
                <w:rFonts w:eastAsia="仿宋"/>
                <w:color w:val="000000"/>
                <w:kern w:val="0"/>
                <w:sz w:val="13"/>
                <w:szCs w:val="13"/>
              </w:rPr>
              <w:t>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二级指标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三级指标</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年度指标值</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全年完成值</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未完成原因和改进措施</w:t>
            </w: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产</w:t>
            </w:r>
          </w:p>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出</w:t>
            </w:r>
          </w:p>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指</w:t>
            </w:r>
          </w:p>
          <w:p>
            <w:pPr>
              <w:widowControl/>
              <w:jc w:val="center"/>
              <w:textAlignment w:val="center"/>
              <w:rPr>
                <w:rFonts w:eastAsia="仿宋"/>
                <w:color w:val="000000"/>
                <w:sz w:val="13"/>
                <w:szCs w:val="13"/>
              </w:rPr>
            </w:pPr>
            <w:r>
              <w:rPr>
                <w:rFonts w:eastAsia="仿宋"/>
                <w:color w:val="000000"/>
                <w:kern w:val="0"/>
                <w:sz w:val="13"/>
                <w:szCs w:val="13"/>
              </w:rPr>
              <w:t>标</w:t>
            </w:r>
          </w:p>
        </w:tc>
        <w:tc>
          <w:tcPr>
            <w:tcW w:w="50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eastAsia="仿宋"/>
                <w:color w:val="000000"/>
                <w:sz w:val="13"/>
                <w:szCs w:val="13"/>
              </w:rPr>
            </w:pPr>
            <w:r>
              <w:rPr>
                <w:rFonts w:eastAsia="仿宋"/>
                <w:color w:val="000000"/>
                <w:kern w:val="0"/>
                <w:sz w:val="13"/>
                <w:szCs w:val="13"/>
              </w:rPr>
              <w:t>数量指标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完成农村上消化道癌人群筛查任务完成率</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≥90%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92.79%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continue"/>
            <w:tcBorders>
              <w:left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农村上消化道癌机会性筛查任务完成率</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≥90%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212.48%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continue"/>
            <w:tcBorders>
              <w:left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开展新冠核酸检测人员骨干培训</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1次</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13"/>
                <w:szCs w:val="13"/>
              </w:rPr>
            </w:pP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致病菌识别网监测专用设备购置台数</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3台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3台</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质量指标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新冠核酸检测实验室检查合格率</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合格</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r>
              <w:rPr>
                <w:rFonts w:eastAsia="仿宋"/>
                <w:color w:val="000000"/>
                <w:sz w:val="13"/>
                <w:szCs w:val="13"/>
              </w:rPr>
              <w:t>合格</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9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时效指标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成本指标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效</w:t>
            </w:r>
          </w:p>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益</w:t>
            </w:r>
          </w:p>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指</w:t>
            </w:r>
          </w:p>
          <w:p>
            <w:pPr>
              <w:widowControl/>
              <w:jc w:val="center"/>
              <w:textAlignment w:val="center"/>
              <w:rPr>
                <w:rFonts w:eastAsia="仿宋"/>
                <w:color w:val="000000"/>
                <w:sz w:val="13"/>
                <w:szCs w:val="13"/>
              </w:rPr>
            </w:pPr>
            <w:r>
              <w:rPr>
                <w:rFonts w:eastAsia="仿宋"/>
                <w:color w:val="000000"/>
                <w:kern w:val="0"/>
                <w:sz w:val="13"/>
                <w:szCs w:val="13"/>
              </w:rPr>
              <w:t>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经济效益</w:t>
            </w:r>
          </w:p>
          <w:p>
            <w:pPr>
              <w:widowControl/>
              <w:jc w:val="center"/>
              <w:textAlignment w:val="center"/>
              <w:rPr>
                <w:rFonts w:eastAsia="仿宋"/>
                <w:color w:val="000000"/>
                <w:sz w:val="13"/>
                <w:szCs w:val="13"/>
              </w:rPr>
            </w:pPr>
            <w:r>
              <w:rPr>
                <w:rFonts w:eastAsia="仿宋"/>
                <w:color w:val="000000"/>
                <w:kern w:val="0"/>
                <w:sz w:val="13"/>
                <w:szCs w:val="13"/>
              </w:rPr>
              <w:t>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484"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社会效益</w:t>
            </w:r>
          </w:p>
          <w:p>
            <w:pPr>
              <w:widowControl/>
              <w:jc w:val="center"/>
              <w:textAlignment w:val="center"/>
              <w:rPr>
                <w:rFonts w:eastAsia="仿宋"/>
                <w:color w:val="000000"/>
                <w:sz w:val="13"/>
                <w:szCs w:val="13"/>
              </w:rPr>
            </w:pPr>
            <w:r>
              <w:rPr>
                <w:rFonts w:eastAsia="仿宋"/>
                <w:color w:val="000000"/>
                <w:kern w:val="0"/>
                <w:sz w:val="13"/>
                <w:szCs w:val="13"/>
              </w:rPr>
              <w:t>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生态效益</w:t>
            </w:r>
          </w:p>
          <w:p>
            <w:pPr>
              <w:widowControl/>
              <w:jc w:val="center"/>
              <w:textAlignment w:val="center"/>
              <w:rPr>
                <w:rFonts w:eastAsia="仿宋"/>
                <w:color w:val="000000"/>
                <w:sz w:val="13"/>
                <w:szCs w:val="13"/>
              </w:rPr>
            </w:pPr>
            <w:r>
              <w:rPr>
                <w:rFonts w:eastAsia="仿宋"/>
                <w:color w:val="000000"/>
                <w:kern w:val="0"/>
                <w:sz w:val="13"/>
                <w:szCs w:val="13"/>
              </w:rPr>
              <w:t>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可持续影响指标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居民健康水平提高</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逐步提升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逐步提升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公共卫生均等化水平提高</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逐步提升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逐步提升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满意度指标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
                <w:color w:val="000000"/>
                <w:kern w:val="0"/>
                <w:sz w:val="13"/>
                <w:szCs w:val="13"/>
                <w:lang w:eastAsia="zh-CN"/>
              </w:rPr>
            </w:pPr>
            <w:r>
              <w:rPr>
                <w:rFonts w:eastAsia="仿宋"/>
                <w:color w:val="000000"/>
                <w:kern w:val="0"/>
                <w:sz w:val="13"/>
                <w:szCs w:val="13"/>
              </w:rPr>
              <w:t>服务对象</w:t>
            </w:r>
          </w:p>
          <w:p>
            <w:pPr>
              <w:widowControl/>
              <w:jc w:val="center"/>
              <w:textAlignment w:val="center"/>
              <w:rPr>
                <w:rFonts w:eastAsia="仿宋"/>
                <w:color w:val="000000"/>
                <w:sz w:val="13"/>
                <w:szCs w:val="13"/>
              </w:rPr>
            </w:pPr>
            <w:r>
              <w:rPr>
                <w:rFonts w:eastAsia="仿宋"/>
                <w:color w:val="000000"/>
                <w:kern w:val="0"/>
                <w:sz w:val="13"/>
                <w:szCs w:val="13"/>
              </w:rPr>
              <w:t>满意度指标</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eastAsia="仿宋"/>
                <w:color w:val="000000"/>
                <w:sz w:val="13"/>
                <w:szCs w:val="13"/>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w:t>
            </w:r>
          </w:p>
        </w:tc>
        <w:tc>
          <w:tcPr>
            <w:tcW w:w="1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bl>
    <w:p>
      <w:pPr>
        <w:widowControl/>
        <w:spacing w:line="24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br w:type="page"/>
      </w:r>
    </w:p>
    <w:tbl>
      <w:tblPr>
        <w:tblStyle w:val="16"/>
        <w:tblW w:w="5194" w:type="pct"/>
        <w:jc w:val="center"/>
        <w:tblLayout w:type="autofit"/>
        <w:tblCellMar>
          <w:top w:w="0" w:type="dxa"/>
          <w:left w:w="108" w:type="dxa"/>
          <w:bottom w:w="0" w:type="dxa"/>
          <w:right w:w="108" w:type="dxa"/>
        </w:tblCellMar>
      </w:tblPr>
      <w:tblGrid>
        <w:gridCol w:w="635"/>
        <w:gridCol w:w="646"/>
        <w:gridCol w:w="914"/>
        <w:gridCol w:w="1489"/>
        <w:gridCol w:w="1703"/>
        <w:gridCol w:w="1468"/>
        <w:gridCol w:w="983"/>
        <w:gridCol w:w="1015"/>
      </w:tblGrid>
      <w:tr>
        <w:tblPrEx>
          <w:tblCellMar>
            <w:top w:w="0" w:type="dxa"/>
            <w:left w:w="108" w:type="dxa"/>
            <w:bottom w:w="0" w:type="dxa"/>
            <w:right w:w="108" w:type="dxa"/>
          </w:tblCellMar>
        </w:tblPrEx>
        <w:trPr>
          <w:trHeight w:val="405" w:hRule="atLeast"/>
          <w:jc w:val="center"/>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红码医院运行经费项目绩效目标自评表</w:t>
            </w:r>
          </w:p>
        </w:tc>
      </w:tr>
      <w:tr>
        <w:tblPrEx>
          <w:tblCellMar>
            <w:top w:w="0" w:type="dxa"/>
            <w:left w:w="108" w:type="dxa"/>
            <w:bottom w:w="0" w:type="dxa"/>
            <w:right w:w="108" w:type="dxa"/>
          </w:tblCellMar>
        </w:tblPrEx>
        <w:trPr>
          <w:trHeight w:val="270" w:hRule="atLeast"/>
          <w:jc w:val="center"/>
        </w:trPr>
        <w:tc>
          <w:tcPr>
            <w:tcW w:w="5000" w:type="pct"/>
            <w:gridSpan w:val="8"/>
            <w:tcBorders>
              <w:top w:val="nil"/>
              <w:left w:val="nil"/>
              <w:bottom w:val="single" w:color="000000" w:sz="4" w:space="0"/>
              <w:right w:val="nil"/>
            </w:tcBorders>
            <w:shd w:val="clear" w:color="auto" w:fill="auto"/>
          </w:tcPr>
          <w:p>
            <w:pPr>
              <w:widowControl/>
              <w:spacing w:line="240" w:lineRule="exact"/>
              <w:jc w:val="center"/>
              <w:textAlignment w:val="top"/>
              <w:rPr>
                <w:rFonts w:eastAsia="仿宋"/>
                <w:color w:val="000000"/>
                <w:sz w:val="13"/>
                <w:szCs w:val="13"/>
              </w:rPr>
            </w:pPr>
            <w:r>
              <w:rPr>
                <w:rFonts w:eastAsia="仿宋"/>
                <w:color w:val="000000"/>
                <w:kern w:val="0"/>
                <w:sz w:val="13"/>
                <w:szCs w:val="13"/>
              </w:rPr>
              <w:t>（2022年度）</w:t>
            </w:r>
          </w:p>
        </w:tc>
      </w:tr>
      <w:tr>
        <w:tblPrEx>
          <w:tblCellMar>
            <w:top w:w="0" w:type="dxa"/>
            <w:left w:w="108" w:type="dxa"/>
            <w:bottom w:w="0" w:type="dxa"/>
            <w:right w:w="108" w:type="dxa"/>
          </w:tblCellMar>
        </w:tblPrEx>
        <w:trPr>
          <w:trHeight w:val="270" w:hRule="atLeast"/>
          <w:jc w:val="center"/>
        </w:trPr>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转移支付（项目）名称</w:t>
            </w:r>
          </w:p>
        </w:tc>
        <w:tc>
          <w:tcPr>
            <w:tcW w:w="37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红码医院运行经费</w:t>
            </w:r>
          </w:p>
        </w:tc>
      </w:tr>
      <w:tr>
        <w:tblPrEx>
          <w:tblCellMar>
            <w:top w:w="0" w:type="dxa"/>
            <w:left w:w="108" w:type="dxa"/>
            <w:bottom w:w="0" w:type="dxa"/>
            <w:right w:w="108" w:type="dxa"/>
          </w:tblCellMar>
        </w:tblPrEx>
        <w:trPr>
          <w:trHeight w:val="270" w:hRule="atLeast"/>
          <w:jc w:val="center"/>
        </w:trPr>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中央主管部门</w:t>
            </w:r>
          </w:p>
        </w:tc>
        <w:tc>
          <w:tcPr>
            <w:tcW w:w="37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地方主管部门</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资金使用单位</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480" w:hRule="atLeast"/>
          <w:jc w:val="center"/>
        </w:trPr>
        <w:tc>
          <w:tcPr>
            <w:tcW w:w="124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项目资金</w:t>
            </w:r>
          </w:p>
          <w:p>
            <w:pPr>
              <w:widowControl/>
              <w:spacing w:line="240" w:lineRule="exact"/>
              <w:jc w:val="center"/>
              <w:textAlignment w:val="center"/>
              <w:rPr>
                <w:rFonts w:eastAsia="仿宋"/>
                <w:color w:val="000000"/>
                <w:sz w:val="13"/>
                <w:szCs w:val="13"/>
              </w:rPr>
            </w:pPr>
            <w:r>
              <w:rPr>
                <w:rFonts w:eastAsia="仿宋"/>
                <w:color w:val="000000"/>
                <w:kern w:val="0"/>
                <w:sz w:val="13"/>
                <w:szCs w:val="13"/>
              </w:rPr>
              <w:t>（万元）</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全年预算数（A）</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全年执行数（B）</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预算执行率（B/A)</w:t>
            </w:r>
          </w:p>
        </w:tc>
      </w:tr>
      <w:tr>
        <w:tblPrEx>
          <w:tblCellMar>
            <w:top w:w="0" w:type="dxa"/>
            <w:left w:w="108" w:type="dxa"/>
            <w:bottom w:w="0" w:type="dxa"/>
            <w:right w:w="108" w:type="dxa"/>
          </w:tblCellMar>
        </w:tblPrEx>
        <w:trPr>
          <w:trHeight w:val="270" w:hRule="atLeast"/>
          <w:jc w:val="center"/>
        </w:trPr>
        <w:tc>
          <w:tcPr>
            <w:tcW w:w="12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年度资金总额：</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160</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124.82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78.01%</w:t>
            </w:r>
          </w:p>
        </w:tc>
      </w:tr>
      <w:tr>
        <w:tblPrEx>
          <w:tblCellMar>
            <w:top w:w="0" w:type="dxa"/>
            <w:left w:w="108" w:type="dxa"/>
            <w:bottom w:w="0" w:type="dxa"/>
            <w:right w:w="108" w:type="dxa"/>
          </w:tblCellMar>
        </w:tblPrEx>
        <w:trPr>
          <w:trHeight w:val="270" w:hRule="atLeast"/>
          <w:jc w:val="center"/>
        </w:trPr>
        <w:tc>
          <w:tcPr>
            <w:tcW w:w="12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Style w:val="40"/>
                <w:rFonts w:hint="default" w:ascii="Times New Roman" w:hAnsi="Times New Roman" w:eastAsia="仿宋" w:cs="Times New Roman"/>
                <w:sz w:val="13"/>
                <w:szCs w:val="13"/>
              </w:rPr>
              <w:t>其中：中央财政资金</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1384" w:type="pct"/>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12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Style w:val="40"/>
                <w:rFonts w:hint="default" w:ascii="Times New Roman" w:hAnsi="Times New Roman" w:eastAsia="仿宋" w:cs="Times New Roman"/>
                <w:sz w:val="13"/>
                <w:szCs w:val="13"/>
              </w:rPr>
              <w:t xml:space="preserve">      地方资金</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160</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124.82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78.01%</w:t>
            </w:r>
          </w:p>
        </w:tc>
      </w:tr>
      <w:tr>
        <w:tblPrEx>
          <w:tblCellMar>
            <w:top w:w="0" w:type="dxa"/>
            <w:left w:w="108" w:type="dxa"/>
            <w:bottom w:w="0" w:type="dxa"/>
            <w:right w:w="108" w:type="dxa"/>
          </w:tblCellMar>
        </w:tblPrEx>
        <w:trPr>
          <w:trHeight w:val="270" w:hRule="atLeast"/>
          <w:jc w:val="center"/>
        </w:trPr>
        <w:tc>
          <w:tcPr>
            <w:tcW w:w="12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Style w:val="40"/>
                <w:rFonts w:hint="default" w:ascii="Times New Roman" w:hAnsi="Times New Roman" w:eastAsia="仿宋" w:cs="Times New Roman"/>
                <w:sz w:val="13"/>
                <w:szCs w:val="13"/>
              </w:rPr>
              <w:t xml:space="preserve">  其他资金</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总体目标完成情况</w:t>
            </w:r>
          </w:p>
        </w:tc>
        <w:tc>
          <w:tcPr>
            <w:tcW w:w="26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总体目标</w:t>
            </w:r>
          </w:p>
        </w:tc>
        <w:tc>
          <w:tcPr>
            <w:tcW w:w="1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全年实际完成情况</w:t>
            </w:r>
          </w:p>
        </w:tc>
      </w:tr>
      <w:tr>
        <w:tblPrEx>
          <w:tblCellMar>
            <w:top w:w="0" w:type="dxa"/>
            <w:left w:w="108" w:type="dxa"/>
            <w:bottom w:w="0" w:type="dxa"/>
            <w:right w:w="108" w:type="dxa"/>
          </w:tblCellMar>
        </w:tblPrEx>
        <w:trPr>
          <w:trHeight w:val="815"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26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提升核酸检测能力，应急状态下，保障中高风险地区集中隔离点等高风险患者得到连续治疗</w:t>
            </w:r>
            <w:r>
              <w:rPr>
                <w:rFonts w:hint="eastAsia" w:eastAsia="仿宋"/>
                <w:color w:val="000000"/>
                <w:kern w:val="0"/>
                <w:sz w:val="13"/>
                <w:szCs w:val="13"/>
              </w:rPr>
              <w:t>。</w:t>
            </w:r>
          </w:p>
        </w:tc>
        <w:tc>
          <w:tcPr>
            <w:tcW w:w="1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提升核酸检测能力，应急状态下，保障中高风险地区集中隔离点等高风险患者得到连续治疗</w:t>
            </w:r>
            <w:r>
              <w:rPr>
                <w:rFonts w:hint="eastAsia" w:eastAsia="仿宋"/>
                <w:color w:val="000000"/>
                <w:kern w:val="0"/>
                <w:sz w:val="13"/>
                <w:szCs w:val="13"/>
              </w:rPr>
              <w:t>。</w:t>
            </w:r>
          </w:p>
        </w:tc>
      </w:tr>
      <w:tr>
        <w:tblPrEx>
          <w:tblCellMar>
            <w:top w:w="0" w:type="dxa"/>
            <w:left w:w="108" w:type="dxa"/>
            <w:bottom w:w="0" w:type="dxa"/>
            <w:right w:w="108" w:type="dxa"/>
          </w:tblCellMar>
        </w:tblPrEx>
        <w:trPr>
          <w:trHeight w:val="48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一级</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二级指标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三级指标</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指标值</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全年实际完成值</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未完成原因和改进措施</w:t>
            </w: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产</w:t>
            </w:r>
          </w:p>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出</w:t>
            </w:r>
          </w:p>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指</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标</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数量指标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购置专用设备数量</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1套</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1套</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托管红码医院期间预计收治患者人次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≥100人</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114人</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质量指标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时效指标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6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成本指标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8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效</w:t>
            </w:r>
          </w:p>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益</w:t>
            </w:r>
          </w:p>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指</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经济效益</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社会效益</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促进区域内居民健康水平提高</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逐步提升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逐步提升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区域内公共卫生服务水平提升</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逐步提升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逐步提升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8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生态效益</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8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可持续影响指标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8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eastAsia="仿宋"/>
                <w:color w:val="000000"/>
                <w:kern w:val="0"/>
                <w:sz w:val="13"/>
                <w:szCs w:val="13"/>
                <w:lang w:eastAsia="zh-CN"/>
              </w:rPr>
            </w:pPr>
            <w:r>
              <w:rPr>
                <w:rFonts w:eastAsia="仿宋"/>
                <w:color w:val="000000"/>
                <w:kern w:val="0"/>
                <w:sz w:val="13"/>
                <w:szCs w:val="13"/>
              </w:rPr>
              <w:t>服务对象</w:t>
            </w:r>
          </w:p>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eastAsia="仿宋"/>
                <w:color w:val="000000"/>
                <w:sz w:val="13"/>
                <w:szCs w:val="13"/>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7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说明</w:t>
            </w:r>
          </w:p>
        </w:tc>
        <w:tc>
          <w:tcPr>
            <w:tcW w:w="464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请在此处简要说明中央巡视、各级审计和财政监督中发现的问题及其所涉及的金额，如没有请填无。</w:t>
            </w:r>
          </w:p>
        </w:tc>
      </w:tr>
    </w:tbl>
    <w:p>
      <w:pPr>
        <w:pStyle w:val="7"/>
        <w:spacing w:before="93"/>
        <w:rPr>
          <w:rFonts w:ascii="黑体" w:hAnsi="黑体" w:eastAsia="黑体"/>
          <w:sz w:val="44"/>
          <w:szCs w:val="44"/>
        </w:rPr>
      </w:pPr>
    </w:p>
    <w:p>
      <w:pPr>
        <w:pStyle w:val="7"/>
        <w:spacing w:before="93"/>
        <w:rPr>
          <w:rFonts w:ascii="黑体" w:hAnsi="黑体" w:eastAsia="黑体"/>
          <w:sz w:val="44"/>
          <w:szCs w:val="44"/>
        </w:rPr>
      </w:pPr>
    </w:p>
    <w:p>
      <w:pPr>
        <w:pStyle w:val="7"/>
        <w:spacing w:before="93"/>
        <w:rPr>
          <w:rFonts w:ascii="黑体" w:hAnsi="黑体" w:eastAsia="黑体"/>
          <w:sz w:val="44"/>
          <w:szCs w:val="44"/>
        </w:rPr>
      </w:pPr>
    </w:p>
    <w:p>
      <w:pPr>
        <w:pStyle w:val="7"/>
        <w:spacing w:before="93"/>
        <w:rPr>
          <w:rFonts w:ascii="黑体" w:hAnsi="黑体" w:eastAsia="黑体"/>
          <w:sz w:val="44"/>
          <w:szCs w:val="44"/>
        </w:rPr>
      </w:pPr>
    </w:p>
    <w:p>
      <w:pPr>
        <w:pStyle w:val="7"/>
        <w:spacing w:before="93"/>
        <w:rPr>
          <w:rFonts w:ascii="黑体" w:hAnsi="黑体" w:eastAsia="黑体"/>
          <w:sz w:val="44"/>
          <w:szCs w:val="44"/>
        </w:rPr>
      </w:pPr>
    </w:p>
    <w:p>
      <w:pPr>
        <w:pStyle w:val="7"/>
        <w:spacing w:before="93"/>
        <w:rPr>
          <w:rFonts w:ascii="黑体" w:hAnsi="黑体" w:eastAsia="黑体"/>
          <w:sz w:val="44"/>
          <w:szCs w:val="44"/>
        </w:rPr>
      </w:pPr>
    </w:p>
    <w:tbl>
      <w:tblPr>
        <w:tblStyle w:val="16"/>
        <w:tblW w:w="5000" w:type="pct"/>
        <w:tblInd w:w="0" w:type="dxa"/>
        <w:tblLayout w:type="autofit"/>
        <w:tblCellMar>
          <w:top w:w="0" w:type="dxa"/>
          <w:left w:w="108" w:type="dxa"/>
          <w:bottom w:w="0" w:type="dxa"/>
          <w:right w:w="108" w:type="dxa"/>
        </w:tblCellMar>
      </w:tblPr>
      <w:tblGrid>
        <w:gridCol w:w="792"/>
        <w:gridCol w:w="537"/>
        <w:gridCol w:w="862"/>
        <w:gridCol w:w="1166"/>
        <w:gridCol w:w="2349"/>
        <w:gridCol w:w="796"/>
        <w:gridCol w:w="796"/>
        <w:gridCol w:w="1224"/>
      </w:tblGrid>
      <w:tr>
        <w:tblPrEx>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2022年新冠肺炎疫情防控省级补助资金项目绩效评价表</w:t>
            </w:r>
          </w:p>
        </w:tc>
      </w:tr>
      <w:tr>
        <w:tblPrEx>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（2022年度）</w:t>
            </w:r>
          </w:p>
        </w:tc>
      </w:tr>
      <w:tr>
        <w:tblPrEx>
          <w:tblCellMar>
            <w:top w:w="0" w:type="dxa"/>
            <w:left w:w="108" w:type="dxa"/>
            <w:bottom w:w="0" w:type="dxa"/>
            <w:right w:w="108" w:type="dxa"/>
          </w:tblCellMar>
        </w:tblPrEx>
        <w:trPr>
          <w:trHeight w:val="285" w:hRule="atLeast"/>
        </w:trPr>
        <w:tc>
          <w:tcPr>
            <w:tcW w:w="1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项目名称</w:t>
            </w:r>
          </w:p>
        </w:tc>
        <w:tc>
          <w:tcPr>
            <w:tcW w:w="3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2022年新冠肺炎疫情防控省级补助资金</w:t>
            </w:r>
          </w:p>
        </w:tc>
      </w:tr>
      <w:tr>
        <w:tblPrEx>
          <w:tblCellMar>
            <w:top w:w="0" w:type="dxa"/>
            <w:left w:w="108" w:type="dxa"/>
            <w:bottom w:w="0" w:type="dxa"/>
            <w:right w:w="108" w:type="dxa"/>
          </w:tblCellMar>
        </w:tblPrEx>
        <w:trPr>
          <w:trHeight w:val="285" w:hRule="atLeast"/>
        </w:trPr>
        <w:tc>
          <w:tcPr>
            <w:tcW w:w="1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中央主管部门</w:t>
            </w:r>
          </w:p>
        </w:tc>
        <w:tc>
          <w:tcPr>
            <w:tcW w:w="3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国家卫生健康委、国家中医药局</w:t>
            </w:r>
          </w:p>
        </w:tc>
      </w:tr>
      <w:tr>
        <w:tblPrEx>
          <w:tblCellMar>
            <w:top w:w="0" w:type="dxa"/>
            <w:left w:w="108" w:type="dxa"/>
            <w:bottom w:w="0" w:type="dxa"/>
            <w:right w:w="108" w:type="dxa"/>
          </w:tblCellMar>
        </w:tblPrEx>
        <w:trPr>
          <w:trHeight w:val="285" w:hRule="atLeast"/>
        </w:trPr>
        <w:tc>
          <w:tcPr>
            <w:tcW w:w="12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地方主管部门</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广元市卫生健康委员会</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实施单位</w:t>
            </w:r>
          </w:p>
        </w:tc>
        <w:tc>
          <w:tcPr>
            <w:tcW w:w="1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435" w:hRule="atLeast"/>
        </w:trPr>
        <w:tc>
          <w:tcPr>
            <w:tcW w:w="12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项目资金（万元）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rPr>
                <w:rFonts w:eastAsia="仿宋"/>
                <w:color w:val="000000"/>
                <w:sz w:val="13"/>
                <w:szCs w:val="13"/>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全年预算数（A）</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全年执行数（B）</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执行率（B/A)</w:t>
            </w:r>
          </w:p>
        </w:tc>
      </w:tr>
      <w:tr>
        <w:tblPrEx>
          <w:tblCellMar>
            <w:top w:w="0" w:type="dxa"/>
            <w:left w:w="108" w:type="dxa"/>
            <w:bottom w:w="0" w:type="dxa"/>
            <w:right w:w="108" w:type="dxa"/>
          </w:tblCellMar>
        </w:tblPrEx>
        <w:trPr>
          <w:trHeight w:val="248" w:hRule="atLeast"/>
        </w:trPr>
        <w:tc>
          <w:tcPr>
            <w:tcW w:w="12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年度资金总额</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22.75</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 xml:space="preserve">22.75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100.00%</w:t>
            </w:r>
          </w:p>
        </w:tc>
      </w:tr>
      <w:tr>
        <w:tblPrEx>
          <w:tblCellMar>
            <w:top w:w="0" w:type="dxa"/>
            <w:left w:w="108" w:type="dxa"/>
            <w:bottom w:w="0" w:type="dxa"/>
            <w:right w:w="108" w:type="dxa"/>
          </w:tblCellMar>
        </w:tblPrEx>
        <w:trPr>
          <w:trHeight w:val="230" w:hRule="atLeast"/>
        </w:trPr>
        <w:tc>
          <w:tcPr>
            <w:tcW w:w="12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其中：中央补助</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12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   地方资金</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22.75</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22.75</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100.00%</w:t>
            </w:r>
          </w:p>
        </w:tc>
      </w:tr>
      <w:tr>
        <w:tblPrEx>
          <w:tblCellMar>
            <w:top w:w="0" w:type="dxa"/>
            <w:left w:w="108" w:type="dxa"/>
            <w:bottom w:w="0" w:type="dxa"/>
            <w:right w:w="108" w:type="dxa"/>
          </w:tblCellMar>
        </w:tblPrEx>
        <w:trPr>
          <w:trHeight w:val="285" w:hRule="atLeast"/>
        </w:trPr>
        <w:tc>
          <w:tcPr>
            <w:tcW w:w="12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   其他资金</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年度总体目标</w:t>
            </w:r>
          </w:p>
        </w:tc>
        <w:tc>
          <w:tcPr>
            <w:tcW w:w="2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年初设定目标</w:t>
            </w:r>
          </w:p>
        </w:tc>
        <w:tc>
          <w:tcPr>
            <w:tcW w:w="1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全年实际完成情况</w:t>
            </w:r>
          </w:p>
        </w:tc>
      </w:tr>
      <w:tr>
        <w:tblPrEx>
          <w:tblCellMar>
            <w:top w:w="0" w:type="dxa"/>
            <w:left w:w="108" w:type="dxa"/>
            <w:bottom w:w="0" w:type="dxa"/>
            <w:right w:w="108" w:type="dxa"/>
          </w:tblCellMar>
        </w:tblPrEx>
        <w:trPr>
          <w:trHeight w:val="680"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2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提升省级移动核酸检测能力，新冠病毒基因测序能力，应急状态下保障高风险患者尤其是血透患者得到连续性治疗等。</w:t>
            </w:r>
          </w:p>
        </w:tc>
        <w:tc>
          <w:tcPr>
            <w:tcW w:w="1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提升省级移动核酸检测能力，新冠病毒基因测序能力，应急状态下保障高风险患者尤其是血透患者得到连续性治疗等。</w:t>
            </w:r>
          </w:p>
        </w:tc>
      </w:tr>
      <w:tr>
        <w:tblPrEx>
          <w:tblCellMar>
            <w:top w:w="0" w:type="dxa"/>
            <w:left w:w="108" w:type="dxa"/>
            <w:bottom w:w="0" w:type="dxa"/>
            <w:right w:w="108" w:type="dxa"/>
          </w:tblCellMar>
        </w:tblPrEx>
        <w:trPr>
          <w:trHeight w:val="285" w:hRule="atLeast"/>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二级指标</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三级指标</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指标值</w:t>
            </w:r>
          </w:p>
        </w:tc>
        <w:tc>
          <w:tcPr>
            <w:tcW w:w="9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2022年数值</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未完成原因和改进措施</w:t>
            </w:r>
          </w:p>
        </w:tc>
      </w:tr>
      <w:tr>
        <w:tblPrEx>
          <w:tblCellMar>
            <w:top w:w="0" w:type="dxa"/>
            <w:left w:w="108" w:type="dxa"/>
            <w:bottom w:w="0" w:type="dxa"/>
            <w:right w:w="108" w:type="dxa"/>
          </w:tblCellMar>
        </w:tblPrEx>
        <w:trPr>
          <w:trHeight w:val="28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指标</w:t>
            </w: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9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产出指标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完成时间</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w:t>
            </w:r>
            <w:r>
              <w:rPr>
                <w:rStyle w:val="47"/>
                <w:rFonts w:hint="default" w:ascii="Times New Roman" w:hAnsi="Times New Roman" w:eastAsia="仿宋" w:cs="Times New Roman"/>
                <w:sz w:val="13"/>
                <w:szCs w:val="13"/>
              </w:rPr>
              <w:t>年</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2022</w:t>
            </w:r>
            <w:r>
              <w:rPr>
                <w:rStyle w:val="47"/>
                <w:rFonts w:hint="default" w:ascii="Times New Roman" w:hAnsi="Times New Roman" w:eastAsia="仿宋" w:cs="Times New Roman"/>
                <w:sz w:val="13"/>
                <w:szCs w:val="13"/>
              </w:rPr>
              <w:t>年</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效益指标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630"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可持续性</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提升省级移动核酸检测能力，新冠病毒基因测序能力，应急状态下保障高风险患尤其是血透患者得到连续性治疗等。</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提升省级移动核酸检测能力</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满意度指标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服务对象受益程度指标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eastAsia="仿宋"/>
                <w:color w:val="000000"/>
                <w:sz w:val="13"/>
                <w:szCs w:val="13"/>
              </w:rPr>
            </w:pPr>
            <w:r>
              <w:rPr>
                <w:rFonts w:eastAsia="仿宋"/>
                <w:color w:val="000000"/>
                <w:kern w:val="0"/>
                <w:sz w:val="13"/>
                <w:szCs w:val="13"/>
              </w:rPr>
              <w:t>满意度</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≥90%</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&gt;90%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说明</w:t>
            </w:r>
          </w:p>
        </w:tc>
        <w:tc>
          <w:tcPr>
            <w:tcW w:w="453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bl>
    <w:p>
      <w:pPr>
        <w:pStyle w:val="7"/>
        <w:spacing w:before="93"/>
        <w:rPr>
          <w:rFonts w:ascii="黑体" w:hAnsi="黑体" w:eastAsia="黑体"/>
          <w:sz w:val="15"/>
          <w:szCs w:val="15"/>
        </w:rPr>
      </w:pPr>
    </w:p>
    <w:p>
      <w:pPr>
        <w:spacing w:line="600" w:lineRule="exact"/>
        <w:jc w:val="center"/>
        <w:outlineLvl w:val="0"/>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865"/>
        <w:gridCol w:w="868"/>
        <w:gridCol w:w="1227"/>
        <w:gridCol w:w="1212"/>
        <w:gridCol w:w="868"/>
        <w:gridCol w:w="869"/>
        <w:gridCol w:w="868"/>
        <w:gridCol w:w="869"/>
        <w:gridCol w:w="876"/>
      </w:tblGrid>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b/>
                <w:bCs/>
                <w:color w:val="000000"/>
                <w:kern w:val="0"/>
                <w:sz w:val="24"/>
              </w:rPr>
              <w:t>多模态影像和多模态监测技术在功能区胶质瘤手术中应用的前瞻性队列研究（重点研发计划人口健康）绩效评价表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（2022年度）</w:t>
            </w:r>
          </w:p>
        </w:tc>
      </w:tr>
      <w:tr>
        <w:tblPrEx>
          <w:tblCellMar>
            <w:top w:w="0" w:type="dxa"/>
            <w:left w:w="108" w:type="dxa"/>
            <w:bottom w:w="0" w:type="dxa"/>
            <w:right w:w="108" w:type="dxa"/>
          </w:tblCellMar>
        </w:tblPrEx>
        <w:trPr>
          <w:trHeight w:val="285" w:hRule="atLeast"/>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项目名称</w:t>
            </w:r>
          </w:p>
        </w:tc>
        <w:tc>
          <w:tcPr>
            <w:tcW w:w="32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多模态影像和多模态监测技术在功能区胶质瘤手术中应用的前瞻性队列研究（重点研发计划人口健康）</w:t>
            </w:r>
          </w:p>
        </w:tc>
      </w:tr>
      <w:tr>
        <w:tblPrEx>
          <w:tblCellMar>
            <w:top w:w="0" w:type="dxa"/>
            <w:left w:w="108" w:type="dxa"/>
            <w:bottom w:w="0" w:type="dxa"/>
            <w:right w:w="108" w:type="dxa"/>
          </w:tblCellMar>
        </w:tblPrEx>
        <w:trPr>
          <w:trHeight w:val="500" w:hRule="atLeast"/>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中央主管部门</w:t>
            </w:r>
          </w:p>
        </w:tc>
        <w:tc>
          <w:tcPr>
            <w:tcW w:w="32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国家卫生健康委、国家中医药局</w:t>
            </w:r>
          </w:p>
        </w:tc>
      </w:tr>
      <w:tr>
        <w:tblPrEx>
          <w:tblCellMar>
            <w:top w:w="0" w:type="dxa"/>
            <w:left w:w="108" w:type="dxa"/>
            <w:bottom w:w="0" w:type="dxa"/>
            <w:right w:w="108" w:type="dxa"/>
          </w:tblCellMar>
        </w:tblPrEx>
        <w:trPr>
          <w:trHeight w:val="285" w:hRule="atLeast"/>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地方主管部门</w:t>
            </w:r>
          </w:p>
        </w:tc>
        <w:tc>
          <w:tcPr>
            <w:tcW w:w="1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广元市卫生健康委员会</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实施单位</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435" w:hRule="atLeast"/>
        </w:trPr>
        <w:tc>
          <w:tcPr>
            <w:tcW w:w="17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项目资金（万元）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eastAsia="仿宋"/>
                <w:color w:val="000000"/>
                <w:sz w:val="13"/>
                <w:szCs w:val="13"/>
              </w:rPr>
            </w:pP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全年预算数（A）</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全年执行数（B）</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执行率（B/A)</w:t>
            </w:r>
          </w:p>
        </w:tc>
      </w:tr>
      <w:tr>
        <w:tblPrEx>
          <w:tblCellMar>
            <w:top w:w="0" w:type="dxa"/>
            <w:left w:w="108" w:type="dxa"/>
            <w:bottom w:w="0" w:type="dxa"/>
            <w:right w:w="108" w:type="dxa"/>
          </w:tblCellMar>
        </w:tblPrEx>
        <w:trPr>
          <w:trHeight w:val="420" w:hRule="atLeast"/>
        </w:trPr>
        <w:tc>
          <w:tcPr>
            <w:tcW w:w="17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年度资金总额</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10</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0.00%</w:t>
            </w:r>
          </w:p>
        </w:tc>
      </w:tr>
      <w:tr>
        <w:tblPrEx>
          <w:tblCellMar>
            <w:top w:w="0" w:type="dxa"/>
            <w:left w:w="108" w:type="dxa"/>
            <w:bottom w:w="0" w:type="dxa"/>
            <w:right w:w="108" w:type="dxa"/>
          </w:tblCellMar>
        </w:tblPrEx>
        <w:trPr>
          <w:trHeight w:val="435" w:hRule="atLeast"/>
        </w:trPr>
        <w:tc>
          <w:tcPr>
            <w:tcW w:w="17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其中：中央补助</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17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地方资金</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10</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w:t>
            </w:r>
            <w:r>
              <w:rPr>
                <w:rFonts w:hint="eastAsia" w:eastAsia="仿宋"/>
                <w:color w:val="000000"/>
                <w:kern w:val="0"/>
                <w:sz w:val="13"/>
                <w:szCs w:val="13"/>
              </w:rPr>
              <w:t>.00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0.00%</w:t>
            </w:r>
          </w:p>
        </w:tc>
      </w:tr>
      <w:tr>
        <w:tblPrEx>
          <w:tblCellMar>
            <w:top w:w="0" w:type="dxa"/>
            <w:left w:w="108" w:type="dxa"/>
            <w:bottom w:w="0" w:type="dxa"/>
            <w:right w:w="108" w:type="dxa"/>
          </w:tblCellMar>
        </w:tblPrEx>
        <w:trPr>
          <w:trHeight w:val="285" w:hRule="atLeast"/>
        </w:trPr>
        <w:tc>
          <w:tcPr>
            <w:tcW w:w="17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其他资金</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eastAsia="仿宋"/>
                <w:color w:val="000000"/>
                <w:sz w:val="13"/>
                <w:szCs w:val="13"/>
              </w:rPr>
            </w:pP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eastAsia="仿宋"/>
                <w:color w:val="000000"/>
                <w:sz w:val="13"/>
                <w:szCs w:val="13"/>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年度总体目标</w:t>
            </w:r>
          </w:p>
        </w:tc>
        <w:tc>
          <w:tcPr>
            <w:tcW w:w="44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年初设定目标</w:t>
            </w:r>
          </w:p>
        </w:tc>
      </w:tr>
      <w:tr>
        <w:tblPrEx>
          <w:tblCellMar>
            <w:top w:w="0" w:type="dxa"/>
            <w:left w:w="108" w:type="dxa"/>
            <w:bottom w:w="0" w:type="dxa"/>
            <w:right w:w="108" w:type="dxa"/>
          </w:tblCellMar>
        </w:tblPrEx>
        <w:trPr>
          <w:trHeight w:val="84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44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研究多模态影像和多模态监测技术的联合运用对功能区胶质瘤手术全切率的影响，对功能区胶质瘤手术神经功能保护的影响，对功能区胶质瘤术后复发率的影响，对功能区胶质瘤手术围术期并发症的影响。</w:t>
            </w:r>
          </w:p>
        </w:tc>
      </w:tr>
      <w:tr>
        <w:tblPrEx>
          <w:tblCellMar>
            <w:top w:w="0" w:type="dxa"/>
            <w:left w:w="108" w:type="dxa"/>
            <w:bottom w:w="0" w:type="dxa"/>
            <w:right w:w="108" w:type="dxa"/>
          </w:tblCellMar>
        </w:tblPrEx>
        <w:trPr>
          <w:trHeight w:val="285"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绩效指标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一级</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二级指标</w:t>
            </w:r>
          </w:p>
        </w:tc>
        <w:tc>
          <w:tcPr>
            <w:tcW w:w="12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三级指标</w:t>
            </w:r>
          </w:p>
        </w:tc>
        <w:tc>
          <w:tcPr>
            <w:tcW w:w="204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指标值</w:t>
            </w: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指标</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2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20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产出指标</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数量指标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对照组病例数量</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≥30个</w:t>
            </w: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实验组病例数量</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≥30个</w:t>
            </w: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时效指标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完成时间</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2年</w:t>
            </w: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成本指标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效益指标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社会效益指标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可持续影响指标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可持续性</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提高患者术后生活质量，减轻家庭和社会负担</w:t>
            </w:r>
          </w:p>
        </w:tc>
      </w:tr>
      <w:tr>
        <w:tblPrEx>
          <w:tblCellMar>
            <w:top w:w="0" w:type="dxa"/>
            <w:left w:w="108" w:type="dxa"/>
            <w:bottom w:w="0" w:type="dxa"/>
            <w:right w:w="108" w:type="dxa"/>
          </w:tblCellMar>
        </w:tblPrEx>
        <w:trPr>
          <w:trHeight w:val="28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满意度指标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满意度指标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KPS评分</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≥70分</w:t>
            </w:r>
          </w:p>
        </w:tc>
      </w:tr>
      <w:tr>
        <w:tblPrEx>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说明</w:t>
            </w:r>
          </w:p>
        </w:tc>
        <w:tc>
          <w:tcPr>
            <w:tcW w:w="44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bl>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tbl>
      <w:tblPr>
        <w:tblStyle w:val="16"/>
        <w:tblW w:w="5000" w:type="pct"/>
        <w:tblInd w:w="0" w:type="dxa"/>
        <w:tblLayout w:type="autofit"/>
        <w:tblCellMar>
          <w:top w:w="0" w:type="dxa"/>
          <w:left w:w="108" w:type="dxa"/>
          <w:bottom w:w="0" w:type="dxa"/>
          <w:right w:w="108" w:type="dxa"/>
        </w:tblCellMar>
      </w:tblPr>
      <w:tblGrid>
        <w:gridCol w:w="914"/>
        <w:gridCol w:w="917"/>
        <w:gridCol w:w="1176"/>
        <w:gridCol w:w="917"/>
        <w:gridCol w:w="919"/>
        <w:gridCol w:w="919"/>
        <w:gridCol w:w="917"/>
        <w:gridCol w:w="919"/>
        <w:gridCol w:w="924"/>
      </w:tblGrid>
      <w:tr>
        <w:tblPrEx>
          <w:tblCellMar>
            <w:top w:w="0" w:type="dxa"/>
            <w:left w:w="108" w:type="dxa"/>
            <w:bottom w:w="0" w:type="dxa"/>
            <w:right w:w="108" w:type="dxa"/>
          </w:tblCellMar>
        </w:tblPrEx>
        <w:trPr>
          <w:trHeight w:val="580"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b/>
                <w:bCs/>
                <w:color w:val="000000"/>
                <w:kern w:val="0"/>
                <w:sz w:val="24"/>
              </w:rPr>
              <w:t>基于肿瘤细胞膜融合脂质体包裹硫酸长春新碱和吲哚箐绿协同抗肿瘤研究（培育项目）绩效评价表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（2022年度）</w:t>
            </w:r>
          </w:p>
        </w:tc>
      </w:tr>
      <w:tr>
        <w:tblPrEx>
          <w:tblCellMar>
            <w:top w:w="0" w:type="dxa"/>
            <w:left w:w="108" w:type="dxa"/>
            <w:bottom w:w="0" w:type="dxa"/>
            <w:right w:w="108" w:type="dxa"/>
          </w:tblCellMar>
        </w:tblPrEx>
        <w:trPr>
          <w:trHeight w:val="6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项目名称</w:t>
            </w:r>
          </w:p>
        </w:tc>
        <w:tc>
          <w:tcPr>
            <w:tcW w:w="32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基于肿瘤细胞膜融合脂质体包裹硫酸长春新碱和吲哚箐绿协同抗肿瘤研究（培育项目）</w:t>
            </w:r>
          </w:p>
        </w:tc>
      </w:tr>
      <w:tr>
        <w:tblPrEx>
          <w:tblCellMar>
            <w:top w:w="0" w:type="dxa"/>
            <w:left w:w="108" w:type="dxa"/>
            <w:bottom w:w="0" w:type="dxa"/>
            <w:right w:w="108" w:type="dxa"/>
          </w:tblCellMar>
        </w:tblPrEx>
        <w:trPr>
          <w:trHeight w:val="3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中央主管部门</w:t>
            </w:r>
          </w:p>
        </w:tc>
        <w:tc>
          <w:tcPr>
            <w:tcW w:w="32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国家卫生健康委、国家中医药局</w:t>
            </w:r>
          </w:p>
        </w:tc>
      </w:tr>
      <w:tr>
        <w:tblPrEx>
          <w:tblCellMar>
            <w:top w:w="0" w:type="dxa"/>
            <w:left w:w="108" w:type="dxa"/>
            <w:bottom w:w="0" w:type="dxa"/>
            <w:right w:w="108" w:type="dxa"/>
          </w:tblCellMar>
        </w:tblPrEx>
        <w:trPr>
          <w:trHeight w:val="3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地方主管部门</w:t>
            </w:r>
          </w:p>
        </w:tc>
        <w:tc>
          <w:tcPr>
            <w:tcW w:w="16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广元市卫生健康委员会</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实施单位</w:t>
            </w:r>
          </w:p>
        </w:tc>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300" w:hRule="atLeast"/>
        </w:trPr>
        <w:tc>
          <w:tcPr>
            <w:tcW w:w="17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项目资金（万元）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eastAsia="仿宋"/>
                <w:color w:val="000000"/>
                <w:sz w:val="13"/>
                <w:szCs w:val="13"/>
              </w:rPr>
            </w:pP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全年预算数（A）</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全年执行数（B）</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执行率（B/A)</w:t>
            </w:r>
          </w:p>
        </w:tc>
      </w:tr>
      <w:tr>
        <w:tblPrEx>
          <w:tblCellMar>
            <w:top w:w="0" w:type="dxa"/>
            <w:left w:w="108" w:type="dxa"/>
            <w:bottom w:w="0" w:type="dxa"/>
            <w:right w:w="108" w:type="dxa"/>
          </w:tblCellMar>
        </w:tblPrEx>
        <w:trPr>
          <w:trHeight w:val="300" w:hRule="atLeast"/>
        </w:trPr>
        <w:tc>
          <w:tcPr>
            <w:tcW w:w="17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年度资金总额</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5</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 xml:space="preserve">0.00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0.00%</w:t>
            </w:r>
          </w:p>
        </w:tc>
      </w:tr>
      <w:tr>
        <w:tblPrEx>
          <w:tblCellMar>
            <w:top w:w="0" w:type="dxa"/>
            <w:left w:w="108" w:type="dxa"/>
            <w:bottom w:w="0" w:type="dxa"/>
            <w:right w:w="108" w:type="dxa"/>
          </w:tblCellMar>
        </w:tblPrEx>
        <w:trPr>
          <w:trHeight w:val="300" w:hRule="atLeast"/>
        </w:trPr>
        <w:tc>
          <w:tcPr>
            <w:tcW w:w="17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其中：中央补助</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300" w:hRule="atLeast"/>
        </w:trPr>
        <w:tc>
          <w:tcPr>
            <w:tcW w:w="17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地方资金</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5</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0.00%</w:t>
            </w:r>
          </w:p>
        </w:tc>
      </w:tr>
      <w:tr>
        <w:tblPrEx>
          <w:tblCellMar>
            <w:top w:w="0" w:type="dxa"/>
            <w:left w:w="108" w:type="dxa"/>
            <w:bottom w:w="0" w:type="dxa"/>
            <w:right w:w="108" w:type="dxa"/>
          </w:tblCellMar>
        </w:tblPrEx>
        <w:trPr>
          <w:trHeight w:val="300" w:hRule="atLeast"/>
        </w:trPr>
        <w:tc>
          <w:tcPr>
            <w:tcW w:w="17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 xml:space="preserve">     其他资金</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eastAsia="仿宋"/>
                <w:color w:val="000000"/>
                <w:sz w:val="13"/>
                <w:szCs w:val="13"/>
              </w:rPr>
            </w:pP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eastAsia="仿宋"/>
                <w:color w:val="000000"/>
                <w:sz w:val="13"/>
                <w:szCs w:val="13"/>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eastAsia="仿宋"/>
                <w:color w:val="000000"/>
                <w:sz w:val="13"/>
                <w:szCs w:val="13"/>
              </w:rPr>
            </w:pPr>
          </w:p>
        </w:tc>
      </w:tr>
      <w:tr>
        <w:tblPrEx>
          <w:tblCellMar>
            <w:top w:w="0" w:type="dxa"/>
            <w:left w:w="108" w:type="dxa"/>
            <w:bottom w:w="0" w:type="dxa"/>
            <w:right w:w="108" w:type="dxa"/>
          </w:tblCellMar>
        </w:tblPrEx>
        <w:trPr>
          <w:trHeight w:val="300"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年度总体目标</w:t>
            </w:r>
          </w:p>
        </w:tc>
        <w:tc>
          <w:tcPr>
            <w:tcW w:w="44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年初设定目标</w:t>
            </w:r>
          </w:p>
        </w:tc>
      </w:tr>
      <w:tr>
        <w:tblPrEx>
          <w:tblCellMar>
            <w:top w:w="0" w:type="dxa"/>
            <w:left w:w="108" w:type="dxa"/>
            <w:bottom w:w="0" w:type="dxa"/>
            <w:right w:w="108" w:type="dxa"/>
          </w:tblCellMar>
        </w:tblPrEx>
        <w:trPr>
          <w:trHeight w:val="56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44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通过开发创新剂型脂质体并融合肿瘤细胞膜共同包裹硫酸长春新碱及吲哚箐绿，探讨其协同抗肿瘤作用，为癌症的治疗提高新思路。</w:t>
            </w:r>
          </w:p>
        </w:tc>
      </w:tr>
      <w:tr>
        <w:tblPrEx>
          <w:tblCellMar>
            <w:top w:w="0" w:type="dxa"/>
            <w:left w:w="108" w:type="dxa"/>
            <w:bottom w:w="0" w:type="dxa"/>
            <w:right w:w="108" w:type="dxa"/>
          </w:tblCellMar>
        </w:tblPrEx>
        <w:trPr>
          <w:trHeight w:val="300"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绩效指标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一级</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二级指标</w:t>
            </w:r>
          </w:p>
        </w:tc>
        <w:tc>
          <w:tcPr>
            <w:tcW w:w="10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三级指标</w:t>
            </w:r>
          </w:p>
        </w:tc>
        <w:tc>
          <w:tcPr>
            <w:tcW w:w="215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指标值</w:t>
            </w: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指标</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215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产出指标</w:t>
            </w:r>
          </w:p>
        </w:tc>
        <w:tc>
          <w:tcPr>
            <w:tcW w:w="689"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数量指标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发表SCI论文数量</w:t>
            </w: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1篇</w:t>
            </w: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时效指标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完成时间</w:t>
            </w: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2年</w:t>
            </w: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成本指标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社会效益指标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优化肺癌患者的治疗方案</w:t>
            </w: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效果明显</w:t>
            </w: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社会效益指标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r>
      <w:tr>
        <w:tblPrEx>
          <w:tblCellMar>
            <w:top w:w="0" w:type="dxa"/>
            <w:left w:w="108" w:type="dxa"/>
            <w:bottom w:w="0" w:type="dxa"/>
            <w:right w:w="108" w:type="dxa"/>
          </w:tblCellMar>
        </w:tblPrEx>
        <w:trPr>
          <w:trHeight w:val="300"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满意度指标</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
                <w:color w:val="000000"/>
                <w:sz w:val="13"/>
                <w:szCs w:val="13"/>
              </w:rPr>
            </w:pPr>
            <w:r>
              <w:rPr>
                <w:rFonts w:eastAsia="仿宋"/>
                <w:color w:val="000000"/>
                <w:kern w:val="0"/>
                <w:sz w:val="13"/>
                <w:szCs w:val="13"/>
              </w:rPr>
              <w:t>患者对治疗方案满意度</w:t>
            </w:r>
          </w:p>
        </w:tc>
        <w:tc>
          <w:tcPr>
            <w:tcW w:w="21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≥90%</w:t>
            </w:r>
          </w:p>
        </w:tc>
      </w:tr>
      <w:tr>
        <w:tblPrEx>
          <w:tblCellMar>
            <w:top w:w="0" w:type="dxa"/>
            <w:left w:w="108" w:type="dxa"/>
            <w:bottom w:w="0" w:type="dxa"/>
            <w:right w:w="108" w:type="dxa"/>
          </w:tblCellMar>
        </w:tblPrEx>
        <w:trPr>
          <w:trHeight w:val="30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说明</w:t>
            </w:r>
          </w:p>
        </w:tc>
        <w:tc>
          <w:tcPr>
            <w:tcW w:w="44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bl>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rPr>
          <w:sz w:val="13"/>
          <w:szCs w:val="13"/>
        </w:rPr>
      </w:pPr>
    </w:p>
    <w:p>
      <w:pPr>
        <w:pStyle w:val="7"/>
        <w:spacing w:before="93"/>
        <w:rPr>
          <w:sz w:val="13"/>
          <w:szCs w:val="13"/>
        </w:rPr>
      </w:pPr>
    </w:p>
    <w:tbl>
      <w:tblPr>
        <w:tblStyle w:val="16"/>
        <w:tblW w:w="5000" w:type="pct"/>
        <w:tblInd w:w="0" w:type="dxa"/>
        <w:tblLayout w:type="autofit"/>
        <w:tblCellMar>
          <w:top w:w="0" w:type="dxa"/>
          <w:left w:w="108" w:type="dxa"/>
          <w:bottom w:w="0" w:type="dxa"/>
          <w:right w:w="108" w:type="dxa"/>
        </w:tblCellMar>
      </w:tblPr>
      <w:tblGrid>
        <w:gridCol w:w="891"/>
        <w:gridCol w:w="891"/>
        <w:gridCol w:w="1079"/>
        <w:gridCol w:w="1173"/>
        <w:gridCol w:w="898"/>
        <w:gridCol w:w="897"/>
        <w:gridCol w:w="895"/>
        <w:gridCol w:w="757"/>
        <w:gridCol w:w="1041"/>
      </w:tblGrid>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b/>
                <w:bCs/>
                <w:color w:val="000000"/>
                <w:kern w:val="0"/>
                <w:sz w:val="24"/>
              </w:rPr>
              <w:t>高层次人才安家补助和生活补助绩效评价表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（2022年度）</w:t>
            </w:r>
          </w:p>
        </w:tc>
      </w:tr>
      <w:tr>
        <w:tblPrEx>
          <w:tblCellMar>
            <w:top w:w="0" w:type="dxa"/>
            <w:left w:w="108" w:type="dxa"/>
            <w:bottom w:w="0" w:type="dxa"/>
            <w:right w:w="108" w:type="dxa"/>
          </w:tblCellMar>
        </w:tblPrEx>
        <w:trPr>
          <w:trHeight w:val="285" w:hRule="atLeast"/>
        </w:trPr>
        <w:tc>
          <w:tcPr>
            <w:tcW w:w="16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项目名称</w:t>
            </w:r>
          </w:p>
        </w:tc>
        <w:tc>
          <w:tcPr>
            <w:tcW w:w="33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高层次人才安家补助和生活补助</w:t>
            </w:r>
          </w:p>
        </w:tc>
      </w:tr>
      <w:tr>
        <w:tblPrEx>
          <w:tblCellMar>
            <w:top w:w="0" w:type="dxa"/>
            <w:left w:w="108" w:type="dxa"/>
            <w:bottom w:w="0" w:type="dxa"/>
            <w:right w:w="108" w:type="dxa"/>
          </w:tblCellMar>
        </w:tblPrEx>
        <w:trPr>
          <w:trHeight w:val="285" w:hRule="atLeast"/>
        </w:trPr>
        <w:tc>
          <w:tcPr>
            <w:tcW w:w="16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中央主管部门</w:t>
            </w:r>
          </w:p>
        </w:tc>
        <w:tc>
          <w:tcPr>
            <w:tcW w:w="33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国家卫生健康委、国家中医药局</w:t>
            </w:r>
          </w:p>
        </w:tc>
      </w:tr>
      <w:tr>
        <w:tblPrEx>
          <w:tblCellMar>
            <w:top w:w="0" w:type="dxa"/>
            <w:left w:w="108" w:type="dxa"/>
            <w:bottom w:w="0" w:type="dxa"/>
            <w:right w:w="108" w:type="dxa"/>
          </w:tblCellMar>
        </w:tblPrEx>
        <w:trPr>
          <w:trHeight w:val="285" w:hRule="atLeast"/>
        </w:trPr>
        <w:tc>
          <w:tcPr>
            <w:tcW w:w="16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地方主管部门</w:t>
            </w:r>
          </w:p>
        </w:tc>
        <w:tc>
          <w:tcPr>
            <w:tcW w:w="1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广元市卫生健康委员会</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实施单位</w:t>
            </w:r>
          </w:p>
        </w:tc>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广元市中心医院</w:t>
            </w:r>
          </w:p>
        </w:tc>
      </w:tr>
      <w:tr>
        <w:tblPrEx>
          <w:tblCellMar>
            <w:top w:w="0" w:type="dxa"/>
            <w:left w:w="108" w:type="dxa"/>
            <w:bottom w:w="0" w:type="dxa"/>
            <w:right w:w="108" w:type="dxa"/>
          </w:tblCellMar>
        </w:tblPrEx>
        <w:trPr>
          <w:trHeight w:val="301" w:hRule="atLeast"/>
        </w:trPr>
        <w:tc>
          <w:tcPr>
            <w:tcW w:w="167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项目资金（万元）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仿宋" w:hAnsi="仿宋" w:eastAsia="仿宋" w:cs="仿宋"/>
                <w:color w:val="000000"/>
                <w:sz w:val="13"/>
                <w:szCs w:val="13"/>
              </w:rPr>
            </w:pP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全年预算数（A）</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全年执行数（B）</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执行率（B/A)</w:t>
            </w:r>
          </w:p>
        </w:tc>
      </w:tr>
      <w:tr>
        <w:tblPrEx>
          <w:tblCellMar>
            <w:top w:w="0" w:type="dxa"/>
            <w:left w:w="108" w:type="dxa"/>
            <w:bottom w:w="0" w:type="dxa"/>
            <w:right w:w="108" w:type="dxa"/>
          </w:tblCellMar>
        </w:tblPrEx>
        <w:trPr>
          <w:trHeight w:val="281" w:hRule="atLeast"/>
        </w:trPr>
        <w:tc>
          <w:tcPr>
            <w:tcW w:w="16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年度资金总额</w:t>
            </w: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72</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0.00%</w:t>
            </w:r>
          </w:p>
        </w:tc>
      </w:tr>
      <w:tr>
        <w:tblPrEx>
          <w:tblCellMar>
            <w:top w:w="0" w:type="dxa"/>
            <w:left w:w="108" w:type="dxa"/>
            <w:bottom w:w="0" w:type="dxa"/>
            <w:right w:w="108" w:type="dxa"/>
          </w:tblCellMar>
        </w:tblPrEx>
        <w:trPr>
          <w:trHeight w:val="285" w:hRule="atLeast"/>
        </w:trPr>
        <w:tc>
          <w:tcPr>
            <w:tcW w:w="16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其中：中央补助</w:t>
            </w: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16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地方资金</w:t>
            </w: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72</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0.00%</w:t>
            </w:r>
          </w:p>
        </w:tc>
      </w:tr>
      <w:tr>
        <w:tblPrEx>
          <w:tblCellMar>
            <w:top w:w="0" w:type="dxa"/>
            <w:left w:w="108" w:type="dxa"/>
            <w:bottom w:w="0" w:type="dxa"/>
            <w:right w:w="108" w:type="dxa"/>
          </w:tblCellMar>
        </w:tblPrEx>
        <w:trPr>
          <w:trHeight w:val="285" w:hRule="atLeast"/>
        </w:trPr>
        <w:tc>
          <w:tcPr>
            <w:tcW w:w="16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     其他资金</w:t>
            </w: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3"/>
                <w:szCs w:val="13"/>
              </w:rPr>
            </w:pP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3"/>
                <w:szCs w:val="13"/>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年度总体目标</w:t>
            </w:r>
          </w:p>
        </w:tc>
        <w:tc>
          <w:tcPr>
            <w:tcW w:w="44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年初设定目标</w:t>
            </w: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44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加大对人才发展的投入力度，提升医院医疗技术水平、科研能力和管理水平。</w:t>
            </w:r>
          </w:p>
        </w:tc>
      </w:tr>
      <w:tr>
        <w:tblPrEx>
          <w:tblCellMar>
            <w:top w:w="0" w:type="dxa"/>
            <w:left w:w="108" w:type="dxa"/>
            <w:bottom w:w="0" w:type="dxa"/>
            <w:right w:w="108" w:type="dxa"/>
          </w:tblCellMar>
        </w:tblPrEx>
        <w:trPr>
          <w:trHeight w:val="285"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绩效指标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一级</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二级指标</w:t>
            </w:r>
          </w:p>
        </w:tc>
        <w:tc>
          <w:tcPr>
            <w:tcW w:w="12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三级指标</w:t>
            </w:r>
          </w:p>
        </w:tc>
        <w:tc>
          <w:tcPr>
            <w:tcW w:w="210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指标值</w:t>
            </w: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w:t>
            </w: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12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210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产出指标</w:t>
            </w:r>
          </w:p>
        </w:tc>
        <w:tc>
          <w:tcPr>
            <w:tcW w:w="63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数量指标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引进人才数量</w:t>
            </w: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18人</w:t>
            </w: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13"/>
                <w:szCs w:val="13"/>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时效指标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完成时间</w:t>
            </w: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2年</w:t>
            </w: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13"/>
                <w:szCs w:val="13"/>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成本指标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13"/>
                <w:szCs w:val="13"/>
              </w:rPr>
            </w:pP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356"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效益指标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社会效益指标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13"/>
                <w:szCs w:val="13"/>
              </w:rPr>
            </w:pP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13"/>
                <w:szCs w:val="13"/>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社会效益指标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13"/>
                <w:szCs w:val="13"/>
              </w:rPr>
            </w:pP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r>
      <w:tr>
        <w:tblPrEx>
          <w:tblCellMar>
            <w:top w:w="0" w:type="dxa"/>
            <w:left w:w="108" w:type="dxa"/>
            <w:bottom w:w="0" w:type="dxa"/>
            <w:right w:w="108" w:type="dxa"/>
          </w:tblCellMar>
        </w:tblPrEx>
        <w:trPr>
          <w:trHeight w:val="28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3"/>
                <w:szCs w:val="13"/>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满意度指标</w:t>
            </w:r>
          </w:p>
        </w:tc>
        <w:tc>
          <w:tcPr>
            <w:tcW w:w="1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职工满意度</w:t>
            </w: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w:t>
            </w:r>
          </w:p>
        </w:tc>
      </w:tr>
      <w:tr>
        <w:tblPrEx>
          <w:tblCellMar>
            <w:top w:w="0" w:type="dxa"/>
            <w:left w:w="108" w:type="dxa"/>
            <w:bottom w:w="0" w:type="dxa"/>
            <w:right w:w="108" w:type="dxa"/>
          </w:tblCellMar>
        </w:tblPrEx>
        <w:trPr>
          <w:trHeight w:val="28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说明</w:t>
            </w:r>
          </w:p>
        </w:tc>
        <w:tc>
          <w:tcPr>
            <w:tcW w:w="44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tbl>
      <w:tblPr>
        <w:tblStyle w:val="16"/>
        <w:tblW w:w="5000" w:type="pct"/>
        <w:tblInd w:w="0" w:type="dxa"/>
        <w:tblLayout w:type="fixed"/>
        <w:tblCellMar>
          <w:top w:w="0" w:type="dxa"/>
          <w:left w:w="108" w:type="dxa"/>
          <w:bottom w:w="0" w:type="dxa"/>
          <w:right w:w="108" w:type="dxa"/>
        </w:tblCellMar>
      </w:tblPr>
      <w:tblGrid>
        <w:gridCol w:w="514"/>
        <w:gridCol w:w="1491"/>
        <w:gridCol w:w="972"/>
        <w:gridCol w:w="1007"/>
        <w:gridCol w:w="1348"/>
        <w:gridCol w:w="649"/>
        <w:gridCol w:w="939"/>
        <w:gridCol w:w="1602"/>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339"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8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医疗设备购置及维保</w:t>
            </w:r>
          </w:p>
        </w:tc>
      </w:tr>
      <w:tr>
        <w:tblPrEx>
          <w:tblCellMar>
            <w:top w:w="0" w:type="dxa"/>
            <w:left w:w="108" w:type="dxa"/>
            <w:bottom w:w="0" w:type="dxa"/>
            <w:right w:w="108" w:type="dxa"/>
          </w:tblCellMar>
        </w:tblPrEx>
        <w:trPr>
          <w:trHeight w:val="349"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3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363"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3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60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23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提升医疗诊治能力，保证医院业务工作正常运转。</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hint="eastAsia" w:eastAsia="仿宋"/>
                <w:color w:val="000000"/>
                <w:kern w:val="0"/>
                <w:sz w:val="13"/>
                <w:szCs w:val="13"/>
              </w:rPr>
              <w:t>制</w:t>
            </w:r>
            <w:r>
              <w:rPr>
                <w:rFonts w:eastAsia="仿宋"/>
                <w:color w:val="000000"/>
                <w:kern w:val="0"/>
                <w:sz w:val="13"/>
                <w:szCs w:val="13"/>
              </w:rPr>
              <w:t>定医疗设备年度预算采购计划，及时完成医疗设备维修，保证医院业务正常运转。</w:t>
            </w:r>
          </w:p>
        </w:tc>
      </w:tr>
      <w:tr>
        <w:tblPrEx>
          <w:tblCellMar>
            <w:top w:w="0" w:type="dxa"/>
            <w:left w:w="108" w:type="dxa"/>
            <w:bottom w:w="0" w:type="dxa"/>
            <w:right w:w="108" w:type="dxa"/>
          </w:tblCellMar>
        </w:tblPrEx>
        <w:trPr>
          <w:trHeight w:val="60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8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进行医疗设备采购项目前期论证、安装验收、日常维护保养、人员培训、计量器具强检等，全程进行设备全生命周期管理。</w:t>
            </w:r>
          </w:p>
        </w:tc>
      </w:tr>
      <w:tr>
        <w:tblPrEx>
          <w:tblCellMar>
            <w:top w:w="0" w:type="dxa"/>
            <w:left w:w="108" w:type="dxa"/>
            <w:bottom w:w="0" w:type="dxa"/>
            <w:right w:w="108" w:type="dxa"/>
          </w:tblCellMar>
        </w:tblPrEx>
        <w:trPr>
          <w:trHeight w:val="94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14508.6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14508.6</w:t>
            </w: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8744.40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60.27%</w:t>
            </w:r>
          </w:p>
        </w:tc>
        <w:tc>
          <w:tcPr>
            <w:tcW w:w="9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hint="eastAsia" w:eastAsia="仿宋"/>
                <w:color w:val="000000"/>
                <w:kern w:val="0"/>
                <w:sz w:val="13"/>
                <w:szCs w:val="13"/>
              </w:rPr>
              <w:t>一是</w:t>
            </w:r>
            <w:r>
              <w:rPr>
                <w:rFonts w:eastAsia="仿宋"/>
                <w:color w:val="000000"/>
                <w:kern w:val="0"/>
                <w:sz w:val="13"/>
                <w:szCs w:val="13"/>
              </w:rPr>
              <w:t>医疗设备购销合同分期付款</w:t>
            </w:r>
            <w:r>
              <w:rPr>
                <w:rFonts w:hint="eastAsia" w:eastAsia="仿宋"/>
                <w:color w:val="000000"/>
                <w:kern w:val="0"/>
                <w:sz w:val="13"/>
                <w:szCs w:val="13"/>
              </w:rPr>
              <w:t>；二是</w:t>
            </w:r>
            <w:r>
              <w:rPr>
                <w:rFonts w:eastAsia="仿宋"/>
                <w:color w:val="000000"/>
                <w:kern w:val="0"/>
                <w:sz w:val="13"/>
                <w:szCs w:val="13"/>
              </w:rPr>
              <w:t>部分项目未满合同履约时间；</w:t>
            </w:r>
            <w:r>
              <w:rPr>
                <w:rFonts w:hint="eastAsia" w:eastAsia="仿宋"/>
                <w:color w:val="000000"/>
                <w:kern w:val="0"/>
                <w:sz w:val="13"/>
                <w:szCs w:val="13"/>
              </w:rPr>
              <w:t>三是</w:t>
            </w:r>
            <w:r>
              <w:rPr>
                <w:rFonts w:eastAsia="仿宋"/>
                <w:color w:val="000000"/>
                <w:kern w:val="0"/>
                <w:sz w:val="13"/>
                <w:szCs w:val="13"/>
              </w:rPr>
              <w:t>疫情影响，部分设备延迟安装</w:t>
            </w:r>
            <w:r>
              <w:rPr>
                <w:rFonts w:hint="eastAsia" w:eastAsia="仿宋"/>
                <w:color w:val="000000"/>
                <w:kern w:val="0"/>
                <w:sz w:val="13"/>
                <w:szCs w:val="13"/>
              </w:rPr>
              <w:t>。</w:t>
            </w:r>
            <w:r>
              <w:rPr>
                <w:rFonts w:eastAsia="仿宋"/>
                <w:color w:val="000000"/>
                <w:kern w:val="0"/>
                <w:sz w:val="13"/>
                <w:szCs w:val="13"/>
              </w:rPr>
              <w:t xml:space="preserve"> </w:t>
            </w: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72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675"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570"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安装验收设备数量</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134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台/件/组</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134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70"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设备维保次数</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186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疫情影响，部分项目延迟         </w:t>
            </w:r>
          </w:p>
        </w:tc>
      </w:tr>
      <w:tr>
        <w:tblPrEx>
          <w:tblCellMar>
            <w:top w:w="0" w:type="dxa"/>
            <w:left w:w="108" w:type="dxa"/>
            <w:bottom w:w="0" w:type="dxa"/>
            <w:right w:w="108" w:type="dxa"/>
          </w:tblCellMar>
        </w:tblPrEx>
        <w:trPr>
          <w:trHeight w:val="675"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591" w:type="pct"/>
            <w:tcBorders>
              <w:top w:val="nil"/>
              <w:left w:val="nil"/>
              <w:bottom w:val="nil"/>
              <w:right w:val="nil"/>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安装质量是否达标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履约验收合格，达到临床使用要求</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质量达标，满足临床使用</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项目完成时间</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2022年</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2022年</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医疗服务能力提升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大幅提升</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大幅提升</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570"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设备使用科室满意度</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06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1107"/>
        <w:gridCol w:w="1146"/>
        <w:gridCol w:w="930"/>
        <w:gridCol w:w="960"/>
        <w:gridCol w:w="813"/>
        <w:gridCol w:w="346"/>
        <w:gridCol w:w="718"/>
        <w:gridCol w:w="2502"/>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660" w:hRule="atLeast"/>
        </w:trPr>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项目名称</w:t>
            </w:r>
          </w:p>
        </w:tc>
        <w:tc>
          <w:tcPr>
            <w:tcW w:w="36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服务类项目采购</w:t>
            </w:r>
          </w:p>
        </w:tc>
      </w:tr>
      <w:tr>
        <w:tblPrEx>
          <w:tblCellMar>
            <w:top w:w="0" w:type="dxa"/>
            <w:left w:w="108" w:type="dxa"/>
            <w:bottom w:w="0" w:type="dxa"/>
            <w:right w:w="108" w:type="dxa"/>
          </w:tblCellMar>
        </w:tblPrEx>
        <w:trPr>
          <w:trHeight w:val="640" w:hRule="atLeast"/>
        </w:trPr>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主管部门</w:t>
            </w: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广元市卫生健康委员会</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实施单位 </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广元市中心医院</w:t>
            </w:r>
          </w:p>
        </w:tc>
      </w:tr>
      <w:tr>
        <w:tblPrEx>
          <w:tblCellMar>
            <w:top w:w="0" w:type="dxa"/>
            <w:left w:w="108" w:type="dxa"/>
            <w:bottom w:w="0" w:type="dxa"/>
            <w:right w:w="108" w:type="dxa"/>
          </w:tblCellMar>
        </w:tblPrEx>
        <w:trPr>
          <w:trHeight w:val="600"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项目基本情况</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1.项目年度目标完成情况</w:t>
            </w: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项目年度目标</w:t>
            </w:r>
          </w:p>
        </w:tc>
        <w:tc>
          <w:tcPr>
            <w:tcW w:w="18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年度目标完成情况</w:t>
            </w:r>
          </w:p>
        </w:tc>
      </w:tr>
      <w:tr>
        <w:tblPrEx>
          <w:tblCellMar>
            <w:top w:w="0" w:type="dxa"/>
            <w:left w:w="108" w:type="dxa"/>
            <w:bottom w:w="0" w:type="dxa"/>
            <w:right w:w="108" w:type="dxa"/>
          </w:tblCellMar>
        </w:tblPrEx>
        <w:trPr>
          <w:trHeight w:val="80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保证全院物业管理、安保、消防、中央运输、外包检验等正常运行，共申报19项服务类项目采购。</w:t>
            </w:r>
          </w:p>
        </w:tc>
        <w:tc>
          <w:tcPr>
            <w:tcW w:w="18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完成全院零星制作服务、全院零星用工服务、全院零星维修服务、污水处理用药（次氯化钠）供应服务、全院布类洗涤服务等政府采购及续签工作。</w:t>
            </w:r>
          </w:p>
        </w:tc>
      </w:tr>
      <w:tr>
        <w:tblPrEx>
          <w:tblCellMar>
            <w:top w:w="0" w:type="dxa"/>
            <w:left w:w="108" w:type="dxa"/>
            <w:bottom w:w="0" w:type="dxa"/>
            <w:right w:w="108" w:type="dxa"/>
          </w:tblCellMar>
        </w:tblPrEx>
        <w:trPr>
          <w:trHeight w:val="100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2.项目实施内容及过程概述</w:t>
            </w:r>
          </w:p>
        </w:tc>
        <w:tc>
          <w:tcPr>
            <w:tcW w:w="36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度申报全院零星制作服务、全院零星用工服务、全院零星维修服务、特医食品（营养制剂)供应、污水处理用药（次氯化钠）供应服务、全院物业管理服务、全院布类洗涤服务、能源节能管理托管服务项目等服务类预算，已完成全院零星制作服务、全院零星用工服务、全院零星维修服务、污水处理用药（次氯化钠）供应服务、全院布类洗涤服务政府采购及续签工作。</w:t>
            </w:r>
          </w:p>
        </w:tc>
      </w:tr>
      <w:tr>
        <w:tblPrEx>
          <w:tblCellMar>
            <w:top w:w="0" w:type="dxa"/>
            <w:left w:w="108" w:type="dxa"/>
            <w:bottom w:w="0" w:type="dxa"/>
            <w:right w:w="108" w:type="dxa"/>
          </w:tblCellMar>
        </w:tblPrEx>
        <w:trPr>
          <w:trHeight w:val="940"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预算执行情况</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年度预算数（万元）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年初预算</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调整后预算数</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预算执行数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预算执行率</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总额</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6891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6891</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2208.52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32.05%</w:t>
            </w:r>
          </w:p>
        </w:tc>
        <w:tc>
          <w:tcPr>
            <w:tcW w:w="1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疫情影响部分项目未按计划推进</w:t>
            </w:r>
          </w:p>
        </w:tc>
      </w:tr>
      <w:tr>
        <w:tblPrEx>
          <w:tblCellMar>
            <w:top w:w="0" w:type="dxa"/>
            <w:left w:w="108" w:type="dxa"/>
            <w:bottom w:w="0" w:type="dxa"/>
            <w:right w:w="108" w:type="dxa"/>
          </w:tblCellMar>
        </w:tblPrEx>
        <w:trPr>
          <w:trHeight w:val="48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其中：财政资金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财政专户管理资金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单位资金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9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其他资金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720"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绩效指标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一级指标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二级指标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三级指标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度量单位</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完成值</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未完成原因分析</w:t>
            </w:r>
          </w:p>
        </w:tc>
      </w:tr>
      <w:tr>
        <w:tblPrEx>
          <w:tblCellMar>
            <w:top w:w="0" w:type="dxa"/>
            <w:left w:w="108" w:type="dxa"/>
            <w:bottom w:w="0" w:type="dxa"/>
            <w:right w:w="108" w:type="dxa"/>
          </w:tblCellMar>
        </w:tblPrEx>
        <w:trPr>
          <w:trHeight w:val="45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产出指标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质量指标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按质完成全院的保洁工作</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高质量完成保洁工作</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高质量完成</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5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按质完成中央运送工作</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按要求保障运送任务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已按要求完成</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5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时效指标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项目完成时间</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按计划完成</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大部分按计划完成</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新冠疫情影响</w:t>
            </w:r>
          </w:p>
        </w:tc>
      </w:tr>
      <w:tr>
        <w:tblPrEx>
          <w:tblCellMar>
            <w:top w:w="0" w:type="dxa"/>
            <w:left w:w="108" w:type="dxa"/>
            <w:bottom w:w="0" w:type="dxa"/>
            <w:right w:w="108" w:type="dxa"/>
          </w:tblCellMar>
        </w:tblPrEx>
        <w:trPr>
          <w:trHeight w:val="48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效益指标</w:t>
            </w: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可持续影响指标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医疗服务能力提升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大幅提升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大幅提升</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服务对象满意度指标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临床科室满意度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患者满意度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35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合计</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660"/>
        <w:gridCol w:w="1215"/>
        <w:gridCol w:w="1190"/>
        <w:gridCol w:w="1628"/>
        <w:gridCol w:w="842"/>
        <w:gridCol w:w="528"/>
        <w:gridCol w:w="1094"/>
        <w:gridCol w:w="1365"/>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413"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项目名称</w:t>
            </w:r>
          </w:p>
        </w:tc>
        <w:tc>
          <w:tcPr>
            <w:tcW w:w="3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护士规范化培训</w:t>
            </w:r>
          </w:p>
        </w:tc>
      </w:tr>
      <w:tr>
        <w:tblPrEx>
          <w:tblCellMar>
            <w:top w:w="0" w:type="dxa"/>
            <w:left w:w="108" w:type="dxa"/>
            <w:bottom w:w="0" w:type="dxa"/>
            <w:right w:w="108" w:type="dxa"/>
          </w:tblCellMar>
        </w:tblPrEx>
        <w:trPr>
          <w:trHeight w:val="447"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主管部门</w:t>
            </w:r>
          </w:p>
        </w:tc>
        <w:tc>
          <w:tcPr>
            <w:tcW w:w="2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广元市卫生健康委员会</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 xml:space="preserve">实施单位 </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广元市中心医院</w:t>
            </w:r>
          </w:p>
        </w:tc>
      </w:tr>
      <w:tr>
        <w:tblPrEx>
          <w:tblCellMar>
            <w:top w:w="0" w:type="dxa"/>
            <w:left w:w="108" w:type="dxa"/>
            <w:bottom w:w="0" w:type="dxa"/>
            <w:right w:w="108" w:type="dxa"/>
          </w:tblCellMar>
        </w:tblPrEx>
        <w:trPr>
          <w:trHeight w:val="60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项目基本情况</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1.项目年度目标完成情况</w:t>
            </w:r>
          </w:p>
        </w:tc>
        <w:tc>
          <w:tcPr>
            <w:tcW w:w="2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项目年度目标</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年度目标完成情况</w:t>
            </w:r>
          </w:p>
        </w:tc>
      </w:tr>
      <w:tr>
        <w:tblPrEx>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2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培养护理骨干及人才 ，按计划完成规培护士教学工作，2022年招聘规培护士37名。</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完成年度目标值，2020级规培护士毕业合格率100%。</w:t>
            </w:r>
          </w:p>
        </w:tc>
      </w:tr>
      <w:tr>
        <w:tblPrEx>
          <w:tblCellMar>
            <w:top w:w="0" w:type="dxa"/>
            <w:left w:w="108" w:type="dxa"/>
            <w:bottom w:w="0" w:type="dxa"/>
            <w:right w:w="108" w:type="dxa"/>
          </w:tblCellMar>
        </w:tblPrEx>
        <w:trPr>
          <w:trHeight w:val="604"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2.项目实施内容及过程概述</w:t>
            </w:r>
          </w:p>
        </w:tc>
        <w:tc>
          <w:tcPr>
            <w:tcW w:w="3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按教学计划完成规培护士轮转培训，按要求完成规培护士临床带教，按四川省毕教办要求参加毕业考核。</w:t>
            </w:r>
          </w:p>
        </w:tc>
      </w:tr>
      <w:tr>
        <w:tblPrEx>
          <w:tblCellMar>
            <w:top w:w="0" w:type="dxa"/>
            <w:left w:w="108" w:type="dxa"/>
            <w:bottom w:w="0" w:type="dxa"/>
            <w:right w:w="108" w:type="dxa"/>
          </w:tblCellMar>
        </w:tblPrEx>
        <w:trPr>
          <w:trHeight w:val="94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预算执行情况</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年度预算数（万元）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年初预算</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调整后预算数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r>
              <w:rPr>
                <w:rFonts w:hint="eastAsia" w:ascii="仿宋" w:hAnsi="仿宋" w:eastAsia="仿宋" w:cs="仿宋"/>
                <w:color w:val="000000"/>
                <w:kern w:val="0"/>
                <w:sz w:val="13"/>
                <w:szCs w:val="13"/>
              </w:rPr>
              <w:t>预算执行数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预算执行率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总额</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630.00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630.00</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r>
              <w:rPr>
                <w:rFonts w:hint="eastAsia" w:ascii="仿宋" w:hAnsi="仿宋" w:eastAsia="仿宋" w:cs="仿宋"/>
                <w:color w:val="000000"/>
                <w:kern w:val="0"/>
                <w:sz w:val="13"/>
                <w:szCs w:val="13"/>
              </w:rPr>
              <w:t>717.08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113.82%</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2020级规培护士按原计划应于7月毕业，但受疫情影响，延长至2022年10月毕业，故导致支出增加。</w:t>
            </w: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其中：财政资金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财政专户管理资金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单位资金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其他资金</w:t>
            </w:r>
          </w:p>
        </w:tc>
        <w:tc>
          <w:tcPr>
            <w:tcW w:w="69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5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80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72" w:hRule="atLeast"/>
        </w:trPr>
        <w:tc>
          <w:tcPr>
            <w:tcW w:w="387"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绩效指标</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一级指标</w:t>
            </w:r>
          </w:p>
        </w:tc>
        <w:tc>
          <w:tcPr>
            <w:tcW w:w="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二级指标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三级指标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指标值</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度量单位</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完成值</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未完成原因分析</w:t>
            </w:r>
          </w:p>
        </w:tc>
      </w:tr>
      <w:tr>
        <w:tblPrEx>
          <w:tblCellMar>
            <w:top w:w="0" w:type="dxa"/>
            <w:left w:w="108" w:type="dxa"/>
            <w:bottom w:w="0" w:type="dxa"/>
            <w:right w:w="108" w:type="dxa"/>
          </w:tblCellMar>
        </w:tblPrEx>
        <w:trPr>
          <w:trHeight w:val="90"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产出指标</w:t>
            </w:r>
          </w:p>
        </w:tc>
        <w:tc>
          <w:tcPr>
            <w:tcW w:w="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数量指标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2022年护士规培</w:t>
            </w:r>
            <w:r>
              <w:rPr>
                <w:rFonts w:hint="eastAsia" w:ascii="仿宋" w:hAnsi="仿宋" w:eastAsia="仿宋" w:cs="仿宋"/>
                <w:color w:val="000000"/>
                <w:kern w:val="0"/>
                <w:sz w:val="13"/>
                <w:szCs w:val="13"/>
                <w:lang w:val="en-US" w:eastAsia="zh-CN"/>
              </w:rPr>
              <w:t>在培</w:t>
            </w:r>
            <w:r>
              <w:rPr>
                <w:rFonts w:hint="eastAsia" w:ascii="仿宋" w:hAnsi="仿宋" w:eastAsia="仿宋" w:cs="仿宋"/>
                <w:color w:val="000000"/>
                <w:kern w:val="0"/>
                <w:sz w:val="13"/>
                <w:szCs w:val="13"/>
              </w:rPr>
              <w:t>人数</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人</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100</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时效指标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护士规范化培训完成时间</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2022年</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675"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成本指标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护士规培生补助标准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6</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万元/人/年</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7.1</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新冠疫情影响导致培训时间延长，相应支出增加</w:t>
            </w:r>
          </w:p>
        </w:tc>
      </w:tr>
      <w:tr>
        <w:tblPrEx>
          <w:tblCellMar>
            <w:top w:w="0" w:type="dxa"/>
            <w:left w:w="108" w:type="dxa"/>
            <w:bottom w:w="0" w:type="dxa"/>
            <w:right w:w="108" w:type="dxa"/>
          </w:tblCellMar>
        </w:tblPrEx>
        <w:trPr>
          <w:trHeight w:val="270"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r>
              <w:rPr>
                <w:rFonts w:hint="eastAsia" w:ascii="仿宋" w:hAnsi="仿宋" w:eastAsia="仿宋" w:cs="仿宋"/>
                <w:color w:val="000000"/>
                <w:kern w:val="0"/>
                <w:sz w:val="13"/>
                <w:szCs w:val="13"/>
              </w:rPr>
              <w:t>效益指标</w:t>
            </w:r>
          </w:p>
        </w:tc>
        <w:tc>
          <w:tcPr>
            <w:tcW w:w="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社会效益指标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参培护士业务水平</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大幅提高</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提升</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可持续影响指标</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医疗服务能力提升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不断提升</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提升</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387"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698"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95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卫生人才队伍结构不断优化</w:t>
            </w:r>
          </w:p>
        </w:tc>
        <w:tc>
          <w:tcPr>
            <w:tcW w:w="49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不断优化</w:t>
            </w:r>
          </w:p>
        </w:tc>
        <w:tc>
          <w:tcPr>
            <w:tcW w:w="31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提升</w:t>
            </w:r>
          </w:p>
        </w:tc>
        <w:tc>
          <w:tcPr>
            <w:tcW w:w="80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4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仿宋"/>
                <w:color w:val="000000"/>
                <w:sz w:val="13"/>
                <w:szCs w:val="13"/>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满意度指标</w:t>
            </w:r>
          </w:p>
        </w:tc>
        <w:tc>
          <w:tcPr>
            <w:tcW w:w="69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服务对象满意度指标</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护士规培参培学员满意度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满意度达90%以上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98.20%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仿宋"/>
                <w:color w:val="000000"/>
                <w:sz w:val="13"/>
                <w:szCs w:val="13"/>
              </w:rPr>
            </w:pPr>
          </w:p>
        </w:tc>
      </w:tr>
      <w:tr>
        <w:tblPrEx>
          <w:tblCellMar>
            <w:top w:w="0" w:type="dxa"/>
            <w:left w:w="108" w:type="dxa"/>
            <w:bottom w:w="0" w:type="dxa"/>
            <w:right w:w="108" w:type="dxa"/>
          </w:tblCellMar>
        </w:tblPrEx>
        <w:trPr>
          <w:trHeight w:val="270" w:hRule="atLeast"/>
        </w:trPr>
        <w:tc>
          <w:tcPr>
            <w:tcW w:w="41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 w:val="13"/>
                <w:szCs w:val="13"/>
              </w:rPr>
            </w:pPr>
            <w:r>
              <w:rPr>
                <w:rFonts w:hint="eastAsia" w:ascii="仿宋" w:hAnsi="仿宋" w:eastAsia="仿宋" w:cs="仿宋"/>
                <w:color w:val="000000"/>
                <w:kern w:val="0"/>
                <w:sz w:val="13"/>
                <w:szCs w:val="13"/>
              </w:rPr>
              <w:t>合计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仿宋" w:hAnsi="仿宋" w:eastAsia="仿宋" w:cs="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1059"/>
        <w:gridCol w:w="1110"/>
        <w:gridCol w:w="902"/>
        <w:gridCol w:w="1253"/>
        <w:gridCol w:w="769"/>
        <w:gridCol w:w="736"/>
        <w:gridCol w:w="961"/>
        <w:gridCol w:w="1732"/>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434" w:hRule="atLeast"/>
        </w:trPr>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7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全程教学</w:t>
            </w:r>
          </w:p>
        </w:tc>
      </w:tr>
      <w:tr>
        <w:tblPrEx>
          <w:tblCellMar>
            <w:top w:w="0" w:type="dxa"/>
            <w:left w:w="108" w:type="dxa"/>
            <w:bottom w:w="0" w:type="dxa"/>
            <w:right w:w="108" w:type="dxa"/>
          </w:tblCellMar>
        </w:tblPrEx>
        <w:trPr>
          <w:trHeight w:val="405" w:hRule="atLeast"/>
        </w:trPr>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1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600"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147"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60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2147"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用于川北医学院全程班的教学，按教学计划如期完成教学任务。</w:t>
            </w:r>
          </w:p>
        </w:tc>
        <w:tc>
          <w:tcPr>
            <w:tcW w:w="157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如期完成。</w:t>
            </w:r>
          </w:p>
        </w:tc>
      </w:tr>
      <w:tr>
        <w:tblPrEx>
          <w:tblCellMar>
            <w:top w:w="0" w:type="dxa"/>
            <w:left w:w="108" w:type="dxa"/>
            <w:bottom w:w="0" w:type="dxa"/>
            <w:right w:w="108" w:type="dxa"/>
          </w:tblCellMar>
        </w:tblPrEx>
        <w:trPr>
          <w:trHeight w:val="60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72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接收安排全程学生入住，同时按照教学要求设计相关课程，并根据教学进度完成授课。</w:t>
            </w:r>
          </w:p>
        </w:tc>
      </w:tr>
      <w:tr>
        <w:tblPrEx>
          <w:tblCellMar>
            <w:top w:w="0" w:type="dxa"/>
            <w:left w:w="108" w:type="dxa"/>
            <w:bottom w:w="0" w:type="dxa"/>
            <w:right w:w="108" w:type="dxa"/>
          </w:tblCellMar>
        </w:tblPrEx>
        <w:trPr>
          <w:trHeight w:val="940"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5.00</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5.00</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18.75</w:t>
            </w: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375.00%</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根据学校安排的全程班教学课程与课时较多，需发放的带教费用较高。</w:t>
            </w: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76"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45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restar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全程教学班2022年新增学员数量</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59</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人</w:t>
            </w: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59</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全程教学班学员进入临床实践</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按时进入</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按时进入</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项目完成时间</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2023.</w:t>
            </w:r>
            <w:r>
              <w:rPr>
                <w:rFonts w:hint="eastAsia" w:eastAsia="仿宋"/>
                <w:color w:val="000000"/>
                <w:kern w:val="0"/>
                <w:sz w:val="13"/>
                <w:szCs w:val="13"/>
                <w:lang w:val="en-US" w:eastAsia="zh-CN"/>
              </w:rPr>
              <w:t>0</w:t>
            </w:r>
            <w:r>
              <w:rPr>
                <w:rFonts w:eastAsia="仿宋"/>
                <w:color w:val="000000"/>
                <w:kern w:val="0"/>
                <w:sz w:val="13"/>
                <w:szCs w:val="13"/>
              </w:rPr>
              <w:t>6</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2023.06</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满意度指标</w:t>
            </w:r>
          </w:p>
        </w:tc>
        <w:tc>
          <w:tcPr>
            <w:tcW w:w="529"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全程教学学员满意度</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983"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10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916"/>
        <w:gridCol w:w="953"/>
        <w:gridCol w:w="769"/>
        <w:gridCol w:w="1669"/>
        <w:gridCol w:w="777"/>
        <w:gridCol w:w="614"/>
        <w:gridCol w:w="849"/>
        <w:gridCol w:w="1975"/>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284"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9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人才公寓（福音堂征收项目）</w:t>
            </w:r>
          </w:p>
        </w:tc>
      </w:tr>
      <w:tr>
        <w:tblPrEx>
          <w:tblCellMar>
            <w:top w:w="0" w:type="dxa"/>
            <w:left w:w="108" w:type="dxa"/>
            <w:bottom w:w="0" w:type="dxa"/>
            <w:right w:w="108" w:type="dxa"/>
          </w:tblCellMar>
        </w:tblPrEx>
        <w:trPr>
          <w:trHeight w:val="296"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299"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70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22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根据业务发展和学科建设需求等，优化人力资源配置，为引进高素质人才提供住房，征收福音堂资产，将教堂改造为药品和材料库房，并将现有的药品和材料库房改造为临床医技科室业务用房，同时将住房装修后作为引进高端人才公寓。</w:t>
            </w:r>
          </w:p>
        </w:tc>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项目目标达成。</w:t>
            </w:r>
          </w:p>
        </w:tc>
      </w:tr>
      <w:tr>
        <w:tblPrEx>
          <w:tblCellMar>
            <w:top w:w="0" w:type="dxa"/>
            <w:left w:w="108" w:type="dxa"/>
            <w:bottom w:w="0" w:type="dxa"/>
            <w:right w:w="108" w:type="dxa"/>
          </w:tblCellMar>
        </w:tblPrEx>
        <w:trPr>
          <w:trHeight w:val="112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9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2020年10月，我院向卫健委申请征收福音堂资产，12月11日，向市土地房屋征收拆迁事务中心申请启动征收福音堂资产。2021年2月，利州区人民政府发布《广元市中心医院扩容项目国有土地上征收与补偿方案（征求意见稿）公告，同年6月，利州区人民政府发布该项目征收决定公告。2021年10月，完成福音堂资产面积测绘和资产评估工作，测绘建筑面积1951.79平方米，评估价格1396.12万元。征收中心就评估价格和征收补偿方案多次组织我院及补征收方商谈，最终达成福音堂房屋征收补偿总价1210万元，2022年4月22日，完成了《广元市中心医院扩容项目国有土地上房屋征收补偿协议》的签订工作，2022年7月31日，与被征收方完成了福音堂资产验收和交接工作。征收补偿款1210万元已全部支付，其中2022年4月支付700万元，7月支付510万元。</w:t>
            </w:r>
          </w:p>
        </w:tc>
      </w:tr>
      <w:tr>
        <w:tblPrEx>
          <w:tblCellMar>
            <w:top w:w="0" w:type="dxa"/>
            <w:left w:w="108" w:type="dxa"/>
            <w:bottom w:w="0" w:type="dxa"/>
            <w:right w:w="108" w:type="dxa"/>
          </w:tblCellMar>
        </w:tblPrEx>
        <w:trPr>
          <w:trHeight w:val="500"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1000.00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1000.00</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1210.00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121.00%</w:t>
            </w:r>
          </w:p>
        </w:tc>
        <w:tc>
          <w:tcPr>
            <w:tcW w:w="1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编制预算时，由于我院无资产评估专业人员，对拟购资产价值评估专业性不足，价值测算不准；拟购资产证载面积1774平方米，测绘面积1951.79平方米，比证载面积多出177.79平方米，面积增加导致费用超标。</w:t>
            </w:r>
          </w:p>
        </w:tc>
      </w:tr>
      <w:tr>
        <w:tblPrEx>
          <w:tblCellMar>
            <w:top w:w="0" w:type="dxa"/>
            <w:left w:w="108" w:type="dxa"/>
            <w:bottom w:w="0" w:type="dxa"/>
            <w:right w:w="108" w:type="dxa"/>
          </w:tblCellMar>
        </w:tblPrEx>
        <w:trPr>
          <w:trHeight w:val="48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720"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45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451"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新增引进人才保障住房面积</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1774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m</w:t>
            </w:r>
            <w:r>
              <w:rPr>
                <w:rFonts w:eastAsia="仿宋"/>
                <w:color w:val="000000"/>
                <w:kern w:val="0"/>
                <w:sz w:val="13"/>
                <w:szCs w:val="13"/>
                <w:vertAlign w:val="superscript"/>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1951.79</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无资产评估专业人员，价值测算不准，导致费用增加</w:t>
            </w: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tcBorders>
              <w:top w:val="nil"/>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完成时间</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2022年</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2022年</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nil"/>
              <w:left w:val="nil"/>
              <w:bottom w:val="nil"/>
              <w:right w:val="nil"/>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医疗服务能力提升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卫生人才队伍结构不断优化</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不断优化</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不断优化</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职工满意度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84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r>
    </w:tbl>
    <w:p>
      <w:pPr>
        <w:pStyle w:val="7"/>
        <w:spacing w:before="93"/>
        <w:rPr>
          <w:rFonts w:ascii="方正小标宋简体" w:hAnsi="黑体" w:eastAsia="方正小标宋简体"/>
          <w:szCs w:val="30"/>
        </w:rPr>
      </w:pPr>
    </w:p>
    <w:tbl>
      <w:tblPr>
        <w:tblStyle w:val="16"/>
        <w:tblW w:w="5000" w:type="pct"/>
        <w:tblInd w:w="0" w:type="dxa"/>
        <w:tblLayout w:type="autofit"/>
        <w:tblCellMar>
          <w:top w:w="0" w:type="dxa"/>
          <w:left w:w="108" w:type="dxa"/>
          <w:bottom w:w="0" w:type="dxa"/>
          <w:right w:w="108" w:type="dxa"/>
        </w:tblCellMar>
      </w:tblPr>
      <w:tblGrid>
        <w:gridCol w:w="1010"/>
        <w:gridCol w:w="1064"/>
        <w:gridCol w:w="861"/>
        <w:gridCol w:w="1369"/>
        <w:gridCol w:w="757"/>
        <w:gridCol w:w="602"/>
        <w:gridCol w:w="948"/>
        <w:gridCol w:w="1911"/>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403" w:hRule="atLeast"/>
        </w:trPr>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7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信息设备及软件购置更新</w:t>
            </w:r>
          </w:p>
        </w:tc>
      </w:tr>
      <w:tr>
        <w:tblPrEx>
          <w:tblCellMar>
            <w:top w:w="0" w:type="dxa"/>
            <w:left w:w="108" w:type="dxa"/>
            <w:bottom w:w="0" w:type="dxa"/>
            <w:right w:w="108" w:type="dxa"/>
          </w:tblCellMar>
        </w:tblPrEx>
        <w:trPr>
          <w:trHeight w:val="460" w:hRule="atLeast"/>
        </w:trPr>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396" w:hRule="atLeast"/>
        </w:trPr>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122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21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提升临床使用系统运作效率，提高职工工作效率，提高职工和患者信息系统体验满意度和就医体验 ：1.院内信息集成平台建设；2.网络安全建设及硬件设备迭代更新；3.三大中心信息系统；4.慢病管理、随访管理、各类知识库、全院预约平台等行业系统建设；5.视讯会议平台建设；6.5G专网及应用建设；</w:t>
            </w:r>
            <w:r>
              <w:rPr>
                <w:rStyle w:val="44"/>
                <w:rFonts w:hint="default" w:ascii="Times New Roman" w:hAnsi="Times New Roman" w:eastAsia="仿宋" w:cs="Times New Roman"/>
                <w:sz w:val="13"/>
                <w:szCs w:val="13"/>
              </w:rPr>
              <w:t>7.各科室行业应用软件更新升级维护。</w:t>
            </w:r>
          </w:p>
        </w:tc>
        <w:tc>
          <w:tcPr>
            <w:tcW w:w="1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院内信息集成平台建设完成项目第一阶段；2.网络安全建设及硬件设备迭代更新部分完成；3.视讯会议平台建设完成项目立项；4.5G专网建设完成项目前期调研进入招标阶段；5.各科室行业应用软件更新升级维护部分完成。</w:t>
            </w:r>
          </w:p>
        </w:tc>
      </w:tr>
      <w:tr>
        <w:tblPrEx>
          <w:tblCellMar>
            <w:top w:w="0" w:type="dxa"/>
            <w:left w:w="108" w:type="dxa"/>
            <w:bottom w:w="0" w:type="dxa"/>
            <w:right w:w="108" w:type="dxa"/>
          </w:tblCellMar>
        </w:tblPrEx>
        <w:trPr>
          <w:trHeight w:val="60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7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按时有序推进信息集成平台建设，更新网络安全建设及硬件设备迭代更新等，推进各类行业系统建设，对各科室行业应用软件更新升级维护。</w:t>
            </w:r>
          </w:p>
        </w:tc>
      </w:tr>
      <w:tr>
        <w:tblPrEx>
          <w:tblCellMar>
            <w:top w:w="0" w:type="dxa"/>
            <w:left w:w="108" w:type="dxa"/>
            <w:bottom w:w="0" w:type="dxa"/>
            <w:right w:w="108" w:type="dxa"/>
          </w:tblCellMar>
        </w:tblPrEx>
        <w:trPr>
          <w:trHeight w:val="414" w:hRule="atLeast"/>
        </w:trPr>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r>
              <w:rPr>
                <w:rFonts w:eastAsia="仿宋"/>
                <w:color w:val="000000"/>
                <w:kern w:val="0"/>
                <w:sz w:val="13"/>
                <w:szCs w:val="13"/>
              </w:rPr>
              <w:t>预算执行数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30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4500.00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4500.00</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r>
              <w:rPr>
                <w:rFonts w:eastAsia="仿宋"/>
                <w:color w:val="000000"/>
                <w:kern w:val="0"/>
                <w:sz w:val="13"/>
                <w:szCs w:val="13"/>
              </w:rPr>
              <w:t>700.94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15.58%</w:t>
            </w:r>
          </w:p>
        </w:tc>
        <w:tc>
          <w:tcPr>
            <w:tcW w:w="11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疫情影响导致无法如期开展项目；医院因疫情支出较大，在信息设备及软件购置更新项目上资金无法到位；信息集成平台项目合同签订时间已近年底，该项目付款分四期，第一期付款时间为2023年1月，未计入2022年度预算执行率中。</w:t>
            </w:r>
          </w:p>
        </w:tc>
      </w:tr>
      <w:tr>
        <w:tblPrEx>
          <w:tblCellMar>
            <w:top w:w="0" w:type="dxa"/>
            <w:left w:w="108" w:type="dxa"/>
            <w:bottom w:w="0" w:type="dxa"/>
            <w:right w:w="108" w:type="dxa"/>
          </w:tblCellMar>
        </w:tblPrEx>
        <w:trPr>
          <w:trHeight w:val="48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1" w:hRule="atLeast"/>
        </w:trPr>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45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软件及设备购买数量</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812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203</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疫情影响导致无法如期开展项目；医院因疫情支出较大，未能如期按计划执行项目进度</w:t>
            </w: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675"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质量达标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验收合格，达到使用标准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验收合格，达到使用标准</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tcBorders>
              <w:top w:val="nil"/>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项目完成时间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按计划完成</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按计划完成</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医疗服务能力提升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职工满意度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患者满意度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&gt;90%</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87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r>
    </w:tbl>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990"/>
        <w:gridCol w:w="1028"/>
        <w:gridCol w:w="832"/>
        <w:gridCol w:w="1265"/>
        <w:gridCol w:w="937"/>
        <w:gridCol w:w="852"/>
        <w:gridCol w:w="1019"/>
        <w:gridCol w:w="1599"/>
      </w:tblGrid>
      <w:tr>
        <w:tblPrEx>
          <w:tblCellMar>
            <w:top w:w="0" w:type="dxa"/>
            <w:left w:w="108" w:type="dxa"/>
            <w:bottom w:w="0" w:type="dxa"/>
            <w:right w:w="108" w:type="dxa"/>
          </w:tblCellMar>
        </w:tblPrEx>
        <w:trPr>
          <w:trHeight w:val="389"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359" w:hRule="atLeast"/>
        </w:trPr>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业务用房改造</w:t>
            </w:r>
          </w:p>
        </w:tc>
      </w:tr>
      <w:tr>
        <w:tblPrEx>
          <w:tblCellMar>
            <w:top w:w="0" w:type="dxa"/>
            <w:left w:w="108" w:type="dxa"/>
            <w:bottom w:w="0" w:type="dxa"/>
            <w:right w:w="108" w:type="dxa"/>
          </w:tblCellMar>
        </w:tblPrEx>
        <w:trPr>
          <w:trHeight w:val="351" w:hRule="atLeast"/>
        </w:trPr>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600" w:hRule="atLeast"/>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7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改善病人就医环境：本年度目标计划完成口腔科业务用房改造、党员活动室装修、门诊屋面搭建医疗业务辅助用房、血液内科层流病区装饰、科教创新中心装饰、血透中心业务用房改造、精准医学装修、内科大楼外科大楼门诊楼屋面防水处理等项目。</w:t>
            </w:r>
          </w:p>
        </w:tc>
        <w:tc>
          <w:tcPr>
            <w:tcW w:w="1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精准医学装修完成，门诊楼屋面防水处理完成，科教创新中心装饰完成招标前所有工作，其余项目受疫情影响暂未实施。</w:t>
            </w:r>
          </w:p>
        </w:tc>
      </w:tr>
      <w:tr>
        <w:tblPrEx>
          <w:tblCellMar>
            <w:top w:w="0" w:type="dxa"/>
            <w:left w:w="108" w:type="dxa"/>
            <w:bottom w:w="0" w:type="dxa"/>
            <w:right w:w="108" w:type="dxa"/>
          </w:tblCellMar>
        </w:tblPrEx>
        <w:trPr>
          <w:trHeight w:val="60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精准医学装修完成，门诊楼屋面防水处理完成，科教创新中心装饰完成招标前所有工作，其余项目受疫情影响暂停实施。</w:t>
            </w:r>
          </w:p>
        </w:tc>
      </w:tr>
      <w:tr>
        <w:tblPrEx>
          <w:tblCellMar>
            <w:top w:w="0" w:type="dxa"/>
            <w:left w:w="108" w:type="dxa"/>
            <w:bottom w:w="0" w:type="dxa"/>
            <w:right w:w="108" w:type="dxa"/>
          </w:tblCellMar>
        </w:tblPrEx>
        <w:trPr>
          <w:trHeight w:val="942" w:hRule="atLeast"/>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1210.00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1210.00</w:t>
            </w: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773.07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63.89%</w:t>
            </w:r>
          </w:p>
        </w:tc>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受疫情影响部分项目暂停实施</w:t>
            </w: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97" w:hRule="atLeast"/>
        </w:trPr>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48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完成院内业务用房维修</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按需维修</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按需维修</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质量是否达标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验收合格，达到使用标准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合格</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nil"/>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项目完成时间</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按计划完成</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大部分按计划完成</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因疫情影响，部分项目推进较慢</w:t>
            </w: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nil"/>
              <w:left w:val="nil"/>
              <w:bottom w:val="nil"/>
              <w:right w:val="nil"/>
            </w:tcBorders>
            <w:shd w:val="clear" w:color="auto" w:fill="auto"/>
            <w:vAlign w:val="center"/>
          </w:tcPr>
          <w:p>
            <w:pPr>
              <w:widowControl/>
              <w:spacing w:line="240" w:lineRule="exact"/>
              <w:jc w:val="left"/>
              <w:rPr>
                <w:rFonts w:eastAsia="仿宋"/>
                <w:color w:val="000000"/>
                <w:sz w:val="13"/>
                <w:szCs w:val="13"/>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医疗服务能力提升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职工满意度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患者满意度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＞90%</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06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r>
    </w:tbl>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Cs w:val="30"/>
        </w:rPr>
      </w:pPr>
    </w:p>
    <w:p>
      <w:pPr>
        <w:pStyle w:val="7"/>
        <w:spacing w:before="93"/>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452"/>
        <w:gridCol w:w="1263"/>
        <w:gridCol w:w="660"/>
        <w:gridCol w:w="2794"/>
        <w:gridCol w:w="891"/>
        <w:gridCol w:w="590"/>
        <w:gridCol w:w="1045"/>
        <w:gridCol w:w="827"/>
      </w:tblGrid>
      <w:tr>
        <w:tblPrEx>
          <w:tblCellMar>
            <w:top w:w="0" w:type="dxa"/>
            <w:left w:w="108" w:type="dxa"/>
            <w:bottom w:w="0" w:type="dxa"/>
            <w:right w:w="108" w:type="dxa"/>
          </w:tblCellMar>
        </w:tblPrEx>
        <w:trPr>
          <w:trHeight w:val="378"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328" w:hRule="atLeast"/>
        </w:trPr>
        <w:tc>
          <w:tcPr>
            <w:tcW w:w="10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9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住院医师规范化培训</w:t>
            </w:r>
          </w:p>
        </w:tc>
      </w:tr>
      <w:tr>
        <w:tblPrEx>
          <w:tblCellMar>
            <w:top w:w="0" w:type="dxa"/>
            <w:left w:w="108" w:type="dxa"/>
            <w:bottom w:w="0" w:type="dxa"/>
            <w:right w:w="108" w:type="dxa"/>
          </w:tblCellMar>
        </w:tblPrEx>
        <w:trPr>
          <w:trHeight w:val="327" w:hRule="atLeast"/>
        </w:trPr>
        <w:tc>
          <w:tcPr>
            <w:tcW w:w="10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89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288"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89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289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购买教学设备、发放规培生工资绩效以及用于其他教学活动，保证住培学员的正常生活需求，增加招收、结业通过率，提高住培学员的满意度；加大师资外出培训比例。</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外出培训的师资数量及住培各项通过率较往年有很大提升，学员满意度维持在较高水平。</w:t>
            </w:r>
          </w:p>
        </w:tc>
      </w:tr>
      <w:tr>
        <w:tblPrEx>
          <w:tblCellMar>
            <w:top w:w="0" w:type="dxa"/>
            <w:left w:w="108" w:type="dxa"/>
            <w:bottom w:w="0" w:type="dxa"/>
            <w:right w:w="108" w:type="dxa"/>
          </w:tblCellMar>
        </w:tblPrEx>
        <w:trPr>
          <w:trHeight w:val="667"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9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为住培学员发放绩效、国家补助、缴纳五险一金和带教师资的培训费用，同时也用于与住培相关的宿舍管理等支出。</w:t>
            </w:r>
          </w:p>
        </w:tc>
      </w:tr>
      <w:tr>
        <w:tblPrEx>
          <w:tblCellMar>
            <w:top w:w="0" w:type="dxa"/>
            <w:left w:w="108" w:type="dxa"/>
            <w:bottom w:w="0" w:type="dxa"/>
            <w:right w:w="108" w:type="dxa"/>
          </w:tblCellMar>
        </w:tblPrEx>
        <w:trPr>
          <w:trHeight w:val="466"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352"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2000.00</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2000.00</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1876.75</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93.84%</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74"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63"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41"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29"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05"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45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指标1：住院医师（含公卫医师、专科医师）规范化培训2022学年招生人数</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73</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人</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73</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指标2：助理全科医生培训2022学年招生人数</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4</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人</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4</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指标1：住院医师规范化培训结业考核通过率</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92.06%</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3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指标2：助理全科医生规范化培训结业考核通过率</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100%</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restart"/>
            <w:tcBorders>
              <w:top w:val="nil"/>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指标2：住院医师规范化培训完成时间</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nil"/>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指标3：助理全科医生培训完成时间</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2022学年</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nil"/>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指标4：国家住院医师、专科医师、公卫医师规培、助理全科医生培训学员生活补助发放</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按时发放</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按时发放</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restar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指标1：住院医师（含公卫医师、专科医师）规范化培训中央补助标准</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3万元/人/年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3万元/人/年</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指标2：助理全科医生培训中央补助标准</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2万元/人/年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2万元/人/年</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67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指标3：国家住院医师、专科医师、公卫医师规培、助理全科医生培训学员省级生活补助标准</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6600元/人/年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6600元/人/年</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5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指标1：参培住院医师（含公卫医师、专科医师）业务水平</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大幅提高</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指标2：参培助理全科医生业务水平</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大幅提高</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大幅提高</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373"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指标1：医疗服务能力提升</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指标2；卫生人才队伍结构不断优化</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不断优化</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不断优化</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eastAsia="仿宋"/>
                <w:color w:val="000000"/>
                <w:sz w:val="13"/>
                <w:szCs w:val="13"/>
              </w:rPr>
            </w:pP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387" w:type="pct"/>
            <w:tcBorders>
              <w:top w:val="single" w:color="000000" w:sz="4" w:space="0"/>
              <w:left w:val="single" w:color="000000" w:sz="4" w:space="0"/>
              <w:bottom w:val="nil"/>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1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指标1：参培学员满意度</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98.60%</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514"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rPr>
                <w:rFonts w:eastAsia="仿宋"/>
                <w:color w:val="000000"/>
                <w:sz w:val="13"/>
                <w:szCs w:val="13"/>
              </w:rPr>
            </w:pPr>
          </w:p>
        </w:tc>
      </w:tr>
    </w:tbl>
    <w:p>
      <w:pPr>
        <w:rPr>
          <w:rFonts w:ascii="方正小标宋简体" w:hAnsi="黑体" w:eastAsia="方正小标宋简体"/>
          <w:sz w:val="13"/>
          <w:szCs w:val="13"/>
        </w:rPr>
      </w:pPr>
    </w:p>
    <w:tbl>
      <w:tblPr>
        <w:tblStyle w:val="16"/>
        <w:tblW w:w="5000" w:type="pct"/>
        <w:tblInd w:w="0" w:type="dxa"/>
        <w:tblLayout w:type="autofit"/>
        <w:tblCellMar>
          <w:top w:w="0" w:type="dxa"/>
          <w:left w:w="108" w:type="dxa"/>
          <w:bottom w:w="0" w:type="dxa"/>
          <w:right w:w="108" w:type="dxa"/>
        </w:tblCellMar>
      </w:tblPr>
      <w:tblGrid>
        <w:gridCol w:w="700"/>
        <w:gridCol w:w="1293"/>
        <w:gridCol w:w="931"/>
        <w:gridCol w:w="1127"/>
        <w:gridCol w:w="1052"/>
        <w:gridCol w:w="612"/>
        <w:gridCol w:w="949"/>
        <w:gridCol w:w="1858"/>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b/>
                <w:bCs/>
                <w:color w:val="000000"/>
                <w:kern w:val="0"/>
                <w:sz w:val="24"/>
              </w:rPr>
              <w:t>部门预算项目支出绩效目标自评表（2022年度）</w:t>
            </w:r>
          </w:p>
        </w:tc>
      </w:tr>
      <w:tr>
        <w:tblPrEx>
          <w:tblCellMar>
            <w:top w:w="0" w:type="dxa"/>
            <w:left w:w="108" w:type="dxa"/>
            <w:bottom w:w="0" w:type="dxa"/>
            <w:right w:w="108" w:type="dxa"/>
          </w:tblCellMar>
        </w:tblPrEx>
        <w:trPr>
          <w:trHeight w:val="294" w:hRule="atLeast"/>
        </w:trPr>
        <w:tc>
          <w:tcPr>
            <w:tcW w:w="1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项目名称</w:t>
            </w:r>
          </w:p>
        </w:tc>
        <w:tc>
          <w:tcPr>
            <w:tcW w:w="38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办公设备、各类设施及零星物资购置</w:t>
            </w:r>
          </w:p>
        </w:tc>
      </w:tr>
      <w:tr>
        <w:tblPrEx>
          <w:tblCellMar>
            <w:top w:w="0" w:type="dxa"/>
            <w:left w:w="108" w:type="dxa"/>
            <w:bottom w:w="0" w:type="dxa"/>
            <w:right w:w="108" w:type="dxa"/>
          </w:tblCellMar>
        </w:tblPrEx>
        <w:trPr>
          <w:trHeight w:val="285" w:hRule="atLeast"/>
        </w:trPr>
        <w:tc>
          <w:tcPr>
            <w:tcW w:w="1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主管部门</w:t>
            </w:r>
          </w:p>
        </w:tc>
        <w:tc>
          <w:tcPr>
            <w:tcW w:w="21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广元市卫生健康委员会</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 xml:space="preserve">实施单位 </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279"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项目基本情况</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1.项目年度目标完成情况</w:t>
            </w:r>
          </w:p>
        </w:tc>
        <w:tc>
          <w:tcPr>
            <w:tcW w:w="21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项目年度目标</w:t>
            </w:r>
          </w:p>
        </w:tc>
        <w:tc>
          <w:tcPr>
            <w:tcW w:w="1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53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21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满足院本部和妇儿院区所有临床及行政后勤科室办公设备、设施及零星物资等需求，完成671个设备或物品采购</w:t>
            </w:r>
          </w:p>
        </w:tc>
        <w:tc>
          <w:tcPr>
            <w:tcW w:w="1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完成购买物品和设备340个</w:t>
            </w:r>
          </w:p>
        </w:tc>
      </w:tr>
      <w:tr>
        <w:tblPrEx>
          <w:tblCellMar>
            <w:top w:w="0" w:type="dxa"/>
            <w:left w:w="108" w:type="dxa"/>
            <w:bottom w:w="0" w:type="dxa"/>
            <w:right w:w="108" w:type="dxa"/>
          </w:tblCellMar>
        </w:tblPrEx>
        <w:trPr>
          <w:trHeight w:val="45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2.项目实施内容及过程概述</w:t>
            </w:r>
          </w:p>
        </w:tc>
        <w:tc>
          <w:tcPr>
            <w:tcW w:w="38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因部分</w:t>
            </w:r>
            <w:r>
              <w:rPr>
                <w:rFonts w:hint="eastAsia" w:eastAsia="仿宋"/>
                <w:color w:val="000000"/>
                <w:kern w:val="0"/>
                <w:sz w:val="13"/>
                <w:szCs w:val="13"/>
              </w:rPr>
              <w:t>项目</w:t>
            </w:r>
            <w:r>
              <w:rPr>
                <w:rFonts w:eastAsia="仿宋"/>
                <w:color w:val="000000"/>
                <w:kern w:val="0"/>
                <w:sz w:val="13"/>
                <w:szCs w:val="13"/>
              </w:rPr>
              <w:t>拟计划纳入能源托管服务项目内及疫情等原因影响</w:t>
            </w:r>
            <w:r>
              <w:rPr>
                <w:rFonts w:hint="eastAsia" w:eastAsia="仿宋"/>
                <w:color w:val="000000"/>
                <w:kern w:val="0"/>
                <w:sz w:val="13"/>
                <w:szCs w:val="13"/>
              </w:rPr>
              <w:t>，</w:t>
            </w:r>
            <w:r>
              <w:rPr>
                <w:rFonts w:eastAsia="仿宋"/>
                <w:color w:val="000000"/>
                <w:kern w:val="0"/>
                <w:sz w:val="13"/>
                <w:szCs w:val="13"/>
              </w:rPr>
              <w:t>只采购了急需的部分空调物资及生殖中心所需的办公家具。</w:t>
            </w:r>
          </w:p>
        </w:tc>
      </w:tr>
      <w:tr>
        <w:tblPrEx>
          <w:tblCellMar>
            <w:top w:w="0" w:type="dxa"/>
            <w:left w:w="108" w:type="dxa"/>
            <w:bottom w:w="0" w:type="dxa"/>
            <w:right w:w="108" w:type="dxa"/>
          </w:tblCellMar>
        </w:tblPrEx>
        <w:trPr>
          <w:trHeight w:val="285"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预算执行情况</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年度预算数（万元）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年初预算</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调整后预算数</w:t>
            </w: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预算执行数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预算执行率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351"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总额</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688.5</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688.5</w:t>
            </w: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538.53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78.22%</w:t>
            </w:r>
          </w:p>
        </w:tc>
        <w:tc>
          <w:tcPr>
            <w:tcW w:w="10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因部分内容拟计划纳入能源托管服务项目内及疫情等原因影响只采购了急需的部分空调物资及生殖中心所需的办公家具。</w:t>
            </w:r>
          </w:p>
        </w:tc>
      </w:tr>
      <w:tr>
        <w:tblPrEx>
          <w:tblCellMar>
            <w:top w:w="0" w:type="dxa"/>
            <w:left w:w="108" w:type="dxa"/>
            <w:bottom w:w="0" w:type="dxa"/>
            <w:right w:w="108" w:type="dxa"/>
          </w:tblCellMar>
        </w:tblPrEx>
        <w:trPr>
          <w:trHeight w:val="277"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其中：财政资金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6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财政专户管理资金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41"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单位资金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其他资金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4"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绩效指标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一级指标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二级指标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三级指标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度量单位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完成值</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产出指标</w:t>
            </w: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数量指标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购置办公设备数量</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671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个</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340</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由于新冠疫情影响仅采购急需物资</w:t>
            </w:r>
          </w:p>
        </w:tc>
      </w:tr>
      <w:tr>
        <w:tblPrEx>
          <w:tblCellMar>
            <w:top w:w="0" w:type="dxa"/>
            <w:left w:w="108" w:type="dxa"/>
            <w:bottom w:w="0" w:type="dxa"/>
            <w:right w:w="108" w:type="dxa"/>
          </w:tblCellMar>
        </w:tblPrEx>
        <w:trPr>
          <w:trHeight w:val="675"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质量是否达标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验收合格，达到使用标准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验收合格，达到使用标准</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nil"/>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时效指标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项目完成时间</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按计划完成</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按计划完成</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成本指标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经济效益指标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社会效益指标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nil"/>
              <w:left w:val="nil"/>
              <w:bottom w:val="nil"/>
              <w:right w:val="nil"/>
            </w:tcBorders>
            <w:shd w:val="clear" w:color="auto" w:fill="auto"/>
            <w:vAlign w:val="center"/>
          </w:tcPr>
          <w:p>
            <w:pPr>
              <w:widowControl/>
              <w:spacing w:line="240" w:lineRule="exact"/>
              <w:jc w:val="left"/>
              <w:rPr>
                <w:rFonts w:eastAsia="仿宋"/>
                <w:color w:val="000000"/>
                <w:sz w:val="13"/>
                <w:szCs w:val="13"/>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生态效益指标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4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可持续影响指标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医疗服务能力提升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不断提升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满意度指标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服务对象满意度指标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职工满意度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满意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eastAsia="仿宋"/>
                <w:color w:val="000000"/>
                <w:sz w:val="13"/>
                <w:szCs w:val="13"/>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患者满意度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≥80%</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仿宋"/>
                <w:color w:val="000000"/>
                <w:sz w:val="13"/>
                <w:szCs w:val="13"/>
              </w:rPr>
            </w:pPr>
            <w:r>
              <w:rPr>
                <w:rFonts w:eastAsia="仿宋"/>
                <w:color w:val="000000"/>
                <w:kern w:val="0"/>
                <w:sz w:val="13"/>
                <w:szCs w:val="13"/>
              </w:rPr>
              <w:t>＞90%</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9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仿宋"/>
                <w:color w:val="000000"/>
                <w:sz w:val="13"/>
                <w:szCs w:val="13"/>
              </w:rPr>
            </w:pPr>
            <w:r>
              <w:rPr>
                <w:rFonts w:eastAsia="仿宋"/>
                <w:color w:val="000000"/>
                <w:kern w:val="0"/>
                <w:sz w:val="13"/>
                <w:szCs w:val="13"/>
              </w:rPr>
              <w:t>合计</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eastAsia="仿宋"/>
                <w:color w:val="000000"/>
                <w:sz w:val="13"/>
                <w:szCs w:val="13"/>
              </w:rPr>
            </w:pPr>
          </w:p>
        </w:tc>
      </w:tr>
    </w:tbl>
    <w:p>
      <w:pPr>
        <w:rPr>
          <w:rFonts w:ascii="方正小标宋简体" w:hAnsi="黑体" w:eastAsia="方正小标宋简体"/>
          <w:sz w:val="44"/>
          <w:szCs w:val="44"/>
        </w:rPr>
      </w:pPr>
    </w:p>
    <w:p>
      <w:pPr>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44"/>
          <w:szCs w:val="44"/>
        </w:rPr>
      </w:pPr>
    </w:p>
    <w:p>
      <w:pPr>
        <w:pStyle w:val="7"/>
        <w:spacing w:before="93"/>
        <w:rPr>
          <w:rFonts w:ascii="方正小标宋简体" w:hAnsi="黑体" w:eastAsia="方正小标宋简体"/>
          <w:sz w:val="13"/>
          <w:szCs w:val="13"/>
        </w:rPr>
      </w:pPr>
    </w:p>
    <w:p>
      <w:pPr>
        <w:rPr>
          <w:rFonts w:ascii="方正小标宋简体" w:hAnsi="黑体" w:eastAsia="方正小标宋简体"/>
          <w:sz w:val="13"/>
          <w:szCs w:val="13"/>
        </w:rPr>
      </w:pPr>
    </w:p>
    <w:p>
      <w:pPr>
        <w:pStyle w:val="7"/>
        <w:spacing w:before="93"/>
        <w:rPr>
          <w:sz w:val="13"/>
          <w:szCs w:val="13"/>
        </w:rPr>
      </w:pPr>
    </w:p>
    <w:tbl>
      <w:tblPr>
        <w:tblStyle w:val="16"/>
        <w:tblW w:w="5000" w:type="pct"/>
        <w:tblInd w:w="0" w:type="dxa"/>
        <w:tblLayout w:type="autofit"/>
        <w:tblCellMar>
          <w:top w:w="0" w:type="dxa"/>
          <w:left w:w="108" w:type="dxa"/>
          <w:bottom w:w="0" w:type="dxa"/>
          <w:right w:w="108" w:type="dxa"/>
        </w:tblCellMar>
      </w:tblPr>
      <w:tblGrid>
        <w:gridCol w:w="851"/>
        <w:gridCol w:w="1243"/>
        <w:gridCol w:w="941"/>
        <w:gridCol w:w="941"/>
        <w:gridCol w:w="941"/>
        <w:gridCol w:w="941"/>
        <w:gridCol w:w="948"/>
        <w:gridCol w:w="1716"/>
      </w:tblGrid>
      <w:tr>
        <w:tblPrEx>
          <w:tblCellMar>
            <w:top w:w="0" w:type="dxa"/>
            <w:left w:w="108" w:type="dxa"/>
            <w:bottom w:w="0" w:type="dxa"/>
            <w:right w:w="108" w:type="dxa"/>
          </w:tblCellMar>
        </w:tblPrEx>
        <w:trPr>
          <w:trHeight w:val="270" w:hRule="atLeast"/>
        </w:trPr>
        <w:tc>
          <w:tcPr>
            <w:tcW w:w="5000" w:type="pct"/>
            <w:gridSpan w:val="8"/>
            <w:tcBorders>
              <w:top w:val="nil"/>
              <w:left w:val="nil"/>
              <w:bottom w:val="nil"/>
              <w:right w:val="nil"/>
            </w:tcBorders>
            <w:shd w:val="clear" w:color="auto" w:fill="auto"/>
            <w:vAlign w:val="center"/>
          </w:tcPr>
          <w:p>
            <w:pPr>
              <w:widowControl/>
              <w:jc w:val="center"/>
              <w:textAlignment w:val="center"/>
              <w:rPr>
                <w:rFonts w:eastAsia="仿宋"/>
                <w:color w:val="000000"/>
                <w:sz w:val="13"/>
                <w:szCs w:val="13"/>
              </w:rPr>
            </w:pPr>
            <w:r>
              <w:rPr>
                <w:rFonts w:eastAsia="仿宋"/>
                <w:b/>
                <w:bCs/>
                <w:color w:val="000000"/>
                <w:kern w:val="0"/>
                <w:sz w:val="24"/>
              </w:rPr>
              <w:t>部门预算项目支出绩效目标自评表（</w:t>
            </w:r>
            <w:r>
              <w:rPr>
                <w:rStyle w:val="45"/>
                <w:rFonts w:eastAsia="仿宋"/>
                <w:b/>
                <w:bCs/>
                <w:sz w:val="24"/>
                <w:szCs w:val="24"/>
              </w:rPr>
              <w:t>2022</w:t>
            </w:r>
            <w:r>
              <w:rPr>
                <w:rStyle w:val="46"/>
                <w:rFonts w:hint="default" w:ascii="Times New Roman" w:hAnsi="Times New Roman" w:cs="Times New Roman"/>
                <w:b/>
                <w:bCs/>
                <w:sz w:val="24"/>
                <w:szCs w:val="24"/>
              </w:rPr>
              <w:t>年度）</w:t>
            </w:r>
          </w:p>
        </w:tc>
      </w:tr>
      <w:tr>
        <w:tblPrEx>
          <w:tblCellMar>
            <w:top w:w="0" w:type="dxa"/>
            <w:left w:w="108" w:type="dxa"/>
            <w:bottom w:w="0" w:type="dxa"/>
            <w:right w:w="108" w:type="dxa"/>
          </w:tblCellMar>
        </w:tblPrEx>
        <w:trPr>
          <w:trHeight w:val="270" w:hRule="atLeast"/>
        </w:trPr>
        <w:tc>
          <w:tcPr>
            <w:tcW w:w="1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项目名称</w:t>
            </w:r>
          </w:p>
        </w:tc>
        <w:tc>
          <w:tcPr>
            <w:tcW w:w="3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基本支出及完成医院日常事务</w:t>
            </w:r>
          </w:p>
        </w:tc>
      </w:tr>
      <w:tr>
        <w:tblPrEx>
          <w:tblCellMar>
            <w:top w:w="0" w:type="dxa"/>
            <w:left w:w="108" w:type="dxa"/>
            <w:bottom w:w="0" w:type="dxa"/>
            <w:right w:w="108" w:type="dxa"/>
          </w:tblCellMar>
        </w:tblPrEx>
        <w:trPr>
          <w:trHeight w:val="420" w:hRule="atLeast"/>
        </w:trPr>
        <w:tc>
          <w:tcPr>
            <w:tcW w:w="1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主管部门</w:t>
            </w:r>
          </w:p>
        </w:tc>
        <w:tc>
          <w:tcPr>
            <w:tcW w:w="2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广元市卫生健康委员会</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实施单位</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广元市中心医院</w:t>
            </w:r>
          </w:p>
        </w:tc>
      </w:tr>
      <w:tr>
        <w:tblPrEx>
          <w:tblCellMar>
            <w:top w:w="0" w:type="dxa"/>
            <w:left w:w="108" w:type="dxa"/>
            <w:bottom w:w="0" w:type="dxa"/>
            <w:right w:w="108" w:type="dxa"/>
          </w:tblCellMar>
        </w:tblPrEx>
        <w:trPr>
          <w:trHeight w:val="27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项目基本情况</w:t>
            </w: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1.</w:t>
            </w:r>
            <w:r>
              <w:rPr>
                <w:rStyle w:val="46"/>
                <w:rFonts w:hint="default" w:ascii="Times New Roman" w:hAnsi="Times New Roman" w:cs="Times New Roman"/>
                <w:sz w:val="13"/>
                <w:szCs w:val="13"/>
              </w:rPr>
              <w:t>项目年度目标完成情况</w:t>
            </w:r>
          </w:p>
        </w:tc>
        <w:tc>
          <w:tcPr>
            <w:tcW w:w="2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项目年度目标</w:t>
            </w:r>
          </w:p>
        </w:tc>
        <w:tc>
          <w:tcPr>
            <w:tcW w:w="1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年度目标完成情况</w:t>
            </w: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2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满足医院日常等业务发展需要</w:t>
            </w:r>
          </w:p>
        </w:tc>
        <w:tc>
          <w:tcPr>
            <w:tcW w:w="1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项目目标达成。</w:t>
            </w:r>
          </w:p>
        </w:tc>
      </w:tr>
      <w:tr>
        <w:tblPrEx>
          <w:tblCellMar>
            <w:top w:w="0" w:type="dxa"/>
            <w:left w:w="108" w:type="dxa"/>
            <w:bottom w:w="0" w:type="dxa"/>
            <w:right w:w="108" w:type="dxa"/>
          </w:tblCellMar>
        </w:tblPrEx>
        <w:trPr>
          <w:trHeight w:val="435"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2.</w:t>
            </w:r>
            <w:r>
              <w:rPr>
                <w:rStyle w:val="46"/>
                <w:rFonts w:hint="default" w:ascii="Times New Roman" w:hAnsi="Times New Roman" w:cs="Times New Roman"/>
                <w:sz w:val="13"/>
                <w:szCs w:val="13"/>
              </w:rPr>
              <w:t>项目实施内容及过程概述</w:t>
            </w:r>
          </w:p>
        </w:tc>
        <w:tc>
          <w:tcPr>
            <w:tcW w:w="37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满足医院日常等业务发展需要</w:t>
            </w:r>
          </w:p>
        </w:tc>
      </w:tr>
      <w:tr>
        <w:tblPrEx>
          <w:tblCellMar>
            <w:top w:w="0" w:type="dxa"/>
            <w:left w:w="108" w:type="dxa"/>
            <w:bottom w:w="0" w:type="dxa"/>
            <w:right w:w="108" w:type="dxa"/>
          </w:tblCellMar>
        </w:tblPrEx>
        <w:trPr>
          <w:trHeight w:val="42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预算执行情况</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年度预算数（万元）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年初预算</w:t>
            </w: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预算执行数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预算执行率</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原因</w:t>
            </w: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总额</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99955.2</w:t>
            </w: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156895.11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156.97%</w:t>
            </w:r>
          </w:p>
        </w:tc>
        <w:tc>
          <w:tcPr>
            <w:tcW w:w="10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受疫情影响，2022年收入降低，</w:t>
            </w:r>
            <w:r>
              <w:rPr>
                <w:rFonts w:hint="eastAsia" w:eastAsia="仿宋"/>
                <w:color w:val="000000"/>
                <w:kern w:val="0"/>
                <w:sz w:val="13"/>
                <w:szCs w:val="13"/>
              </w:rPr>
              <w:t>同时疫情</w:t>
            </w:r>
            <w:r>
              <w:rPr>
                <w:rFonts w:eastAsia="仿宋"/>
                <w:color w:val="000000"/>
                <w:kern w:val="0"/>
                <w:sz w:val="13"/>
                <w:szCs w:val="13"/>
              </w:rPr>
              <w:t>防</w:t>
            </w:r>
            <w:r>
              <w:rPr>
                <w:rFonts w:hint="eastAsia" w:eastAsia="仿宋"/>
                <w:color w:val="000000"/>
                <w:kern w:val="0"/>
                <w:sz w:val="13"/>
                <w:szCs w:val="13"/>
              </w:rPr>
              <w:t>控</w:t>
            </w:r>
            <w:r>
              <w:rPr>
                <w:rFonts w:eastAsia="仿宋"/>
                <w:color w:val="000000"/>
                <w:kern w:val="0"/>
                <w:sz w:val="13"/>
                <w:szCs w:val="13"/>
              </w:rPr>
              <w:t>支出大幅增加。</w:t>
            </w: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其中：财政资金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财政专户管理资金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单位资金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其他资金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绩效指标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一级指标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二级指标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三级指标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指标值</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度量单位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完成值</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未完成原因分析</w:t>
            </w: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产出指标</w:t>
            </w:r>
          </w:p>
        </w:tc>
        <w:tc>
          <w:tcPr>
            <w:tcW w:w="552"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数量指标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质量指标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保证医院业务顺利开展</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保证医院业务顺利开展</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保证医院业务顺利开展</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时效指标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成本指标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经济效益指标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社会效益指标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提高医院医疗技术水平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提高医院医疗技术水平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提高医院医疗技术水平</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生态效益指标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42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仿宋"/>
                <w:color w:val="000000"/>
                <w:sz w:val="13"/>
                <w:szCs w:val="13"/>
              </w:rPr>
            </w:pPr>
          </w:p>
        </w:tc>
        <w:tc>
          <w:tcPr>
            <w:tcW w:w="552"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可持续影响指标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满意度指标</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服务对象满意度指标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职工满意度</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满意</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color w:val="000000"/>
                <w:sz w:val="13"/>
                <w:szCs w:val="13"/>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患者满意度</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≥80%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
                <w:color w:val="000000"/>
                <w:sz w:val="13"/>
                <w:szCs w:val="13"/>
              </w:rPr>
            </w:pPr>
            <w:r>
              <w:rPr>
                <w:rFonts w:eastAsia="仿宋"/>
                <w:color w:val="000000"/>
                <w:kern w:val="0"/>
                <w:sz w:val="13"/>
                <w:szCs w:val="13"/>
              </w:rPr>
              <w:t>＞</w:t>
            </w:r>
            <w:r>
              <w:rPr>
                <w:rStyle w:val="45"/>
                <w:rFonts w:eastAsia="仿宋"/>
                <w:sz w:val="13"/>
                <w:szCs w:val="13"/>
              </w:rPr>
              <w:t>90%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
                <w:color w:val="000000"/>
                <w:sz w:val="13"/>
                <w:szCs w:val="13"/>
              </w:rPr>
            </w:pPr>
          </w:p>
        </w:tc>
      </w:tr>
      <w:tr>
        <w:tblPrEx>
          <w:tblCellMar>
            <w:top w:w="0" w:type="dxa"/>
            <w:left w:w="108" w:type="dxa"/>
            <w:bottom w:w="0" w:type="dxa"/>
            <w:right w:w="108" w:type="dxa"/>
          </w:tblCellMar>
        </w:tblPrEx>
        <w:trPr>
          <w:trHeight w:val="270" w:hRule="atLeast"/>
        </w:trPr>
        <w:tc>
          <w:tcPr>
            <w:tcW w:w="39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sz w:val="13"/>
                <w:szCs w:val="13"/>
              </w:rPr>
            </w:pPr>
            <w:r>
              <w:rPr>
                <w:rFonts w:eastAsia="仿宋"/>
                <w:color w:val="000000"/>
                <w:kern w:val="0"/>
                <w:sz w:val="13"/>
                <w:szCs w:val="13"/>
              </w:rPr>
              <w:t>合计</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
                <w:color w:val="000000"/>
                <w:sz w:val="13"/>
                <w:szCs w:val="13"/>
              </w:rPr>
            </w:pPr>
          </w:p>
        </w:tc>
      </w:tr>
    </w:tbl>
    <w:p>
      <w:pPr>
        <w:pStyle w:val="7"/>
        <w:spacing w:before="93"/>
      </w:pPr>
    </w:p>
    <w:p>
      <w:pPr>
        <w:rPr>
          <w:rFonts w:ascii="方正小标宋简体" w:hAnsi="黑体" w:eastAsia="方正小标宋简体"/>
          <w:sz w:val="44"/>
          <w:szCs w:val="44"/>
        </w:rPr>
      </w:pPr>
      <w:r>
        <w:rPr>
          <w:rFonts w:hint="eastAsia" w:ascii="方正小标宋简体" w:hAnsi="黑体" w:eastAsia="方正小标宋简体"/>
          <w:sz w:val="44"/>
          <w:szCs w:val="44"/>
        </w:rPr>
        <w:br w:type="page"/>
      </w:r>
    </w:p>
    <w:p>
      <w:pPr>
        <w:spacing w:line="600" w:lineRule="exact"/>
        <w:jc w:val="center"/>
        <w:outlineLvl w:val="0"/>
        <w:rPr>
          <w:rFonts w:ascii="方正小标宋简体" w:hAnsi="仿宋" w:eastAsia="方正小标宋简体"/>
        </w:rPr>
      </w:pPr>
      <w:bookmarkStart w:id="82" w:name="_Toc28854"/>
      <w:r>
        <w:rPr>
          <w:rFonts w:hint="eastAsia" w:ascii="方正小标宋简体" w:hAnsi="黑体" w:eastAsia="方正小标宋简体"/>
          <w:sz w:val="44"/>
          <w:szCs w:val="44"/>
        </w:rPr>
        <w:t>第</w:t>
      </w:r>
      <w:r>
        <w:rPr>
          <w:rStyle w:val="21"/>
          <w:rFonts w:hint="eastAsia" w:ascii="方正小标宋简体" w:hAnsi="黑体" w:eastAsia="方正小标宋简体"/>
          <w:b w:val="0"/>
        </w:rPr>
        <w:t>五部分 附表</w:t>
      </w:r>
      <w:bookmarkEnd w:id="79"/>
      <w:bookmarkEnd w:id="81"/>
      <w:bookmarkEnd w:id="82"/>
      <w:bookmarkStart w:id="83" w:name="_Toc15396619"/>
    </w:p>
    <w:p>
      <w:pPr>
        <w:rPr>
          <w:rFonts w:ascii="仿宋_GB2312" w:hAnsi="仿宋" w:eastAsia="仿宋_GB2312"/>
          <w:sz w:val="32"/>
          <w:szCs w:val="32"/>
        </w:rPr>
      </w:pPr>
      <w:bookmarkStart w:id="84" w:name="_Toc11235"/>
      <w:r>
        <w:rPr>
          <w:rFonts w:hint="eastAsia" w:ascii="仿宋_GB2312" w:hAnsi="仿宋" w:eastAsia="仿宋_GB2312"/>
          <w:sz w:val="32"/>
          <w:szCs w:val="32"/>
        </w:rPr>
        <w:t>一、收</w:t>
      </w:r>
      <w:r>
        <w:rPr>
          <w:rStyle w:val="22"/>
          <w:rFonts w:hint="eastAsia" w:ascii="仿宋_GB2312" w:hAnsi="仿宋" w:eastAsia="仿宋_GB2312"/>
          <w:b w:val="0"/>
          <w:bCs w:val="0"/>
        </w:rPr>
        <w:t>入支出决算总表</w:t>
      </w:r>
      <w:bookmarkEnd w:id="83"/>
      <w:bookmarkEnd w:id="84"/>
    </w:p>
    <w:p>
      <w:pPr>
        <w:rPr>
          <w:rFonts w:ascii="仿宋_GB2312" w:hAnsi="仿宋" w:eastAsia="仿宋_GB2312"/>
          <w:sz w:val="32"/>
          <w:szCs w:val="32"/>
        </w:rPr>
      </w:pPr>
      <w:bookmarkStart w:id="85" w:name="_Toc1459"/>
      <w:bookmarkStart w:id="86" w:name="_Toc15396620"/>
      <w:r>
        <w:rPr>
          <w:rFonts w:hint="eastAsia" w:ascii="仿宋_GB2312" w:hAnsi="仿宋" w:eastAsia="仿宋_GB2312"/>
          <w:sz w:val="32"/>
          <w:szCs w:val="32"/>
        </w:rPr>
        <w:t>二、收</w:t>
      </w:r>
      <w:r>
        <w:rPr>
          <w:rStyle w:val="22"/>
          <w:rFonts w:hint="eastAsia" w:ascii="仿宋_GB2312" w:hAnsi="仿宋" w:eastAsia="仿宋_GB2312"/>
          <w:b w:val="0"/>
          <w:bCs w:val="0"/>
        </w:rPr>
        <w:t>入决算表</w:t>
      </w:r>
      <w:bookmarkEnd w:id="85"/>
      <w:bookmarkEnd w:id="86"/>
    </w:p>
    <w:p>
      <w:pPr>
        <w:rPr>
          <w:rFonts w:ascii="仿宋_GB2312" w:hAnsi="仿宋" w:eastAsia="仿宋_GB2312"/>
          <w:sz w:val="32"/>
          <w:szCs w:val="32"/>
        </w:rPr>
      </w:pPr>
      <w:bookmarkStart w:id="87" w:name="_Toc3812"/>
      <w:bookmarkStart w:id="88" w:name="_Toc18289"/>
      <w:bookmarkStart w:id="89" w:name="_Toc13837"/>
      <w:bookmarkStart w:id="90" w:name="_Toc14935"/>
      <w:bookmarkStart w:id="91" w:name="_Toc15396621"/>
      <w:r>
        <w:rPr>
          <w:rStyle w:val="22"/>
          <w:rFonts w:hint="eastAsia" w:ascii="仿宋_GB2312" w:hAnsi="仿宋" w:eastAsia="仿宋_GB2312"/>
          <w:b w:val="0"/>
          <w:bCs w:val="0"/>
        </w:rPr>
        <w:t>三、</w:t>
      </w:r>
      <w:bookmarkEnd w:id="87"/>
      <w:bookmarkEnd w:id="88"/>
      <w:bookmarkEnd w:id="89"/>
      <w:r>
        <w:rPr>
          <w:rFonts w:hint="eastAsia" w:ascii="仿宋_GB2312" w:hAnsi="仿宋" w:eastAsia="仿宋_GB2312"/>
          <w:sz w:val="32"/>
          <w:szCs w:val="32"/>
        </w:rPr>
        <w:t>支</w:t>
      </w:r>
      <w:r>
        <w:rPr>
          <w:rStyle w:val="22"/>
          <w:rFonts w:hint="eastAsia" w:ascii="仿宋_GB2312" w:hAnsi="仿宋" w:eastAsia="仿宋_GB2312"/>
          <w:b w:val="0"/>
          <w:bCs w:val="0"/>
        </w:rPr>
        <w:t>出决算表</w:t>
      </w:r>
      <w:bookmarkEnd w:id="90"/>
      <w:bookmarkEnd w:id="91"/>
    </w:p>
    <w:p>
      <w:pPr>
        <w:rPr>
          <w:rFonts w:ascii="仿宋_GB2312" w:hAnsi="仿宋" w:eastAsia="仿宋_GB2312"/>
          <w:sz w:val="32"/>
          <w:szCs w:val="32"/>
        </w:rPr>
      </w:pPr>
      <w:bookmarkStart w:id="92" w:name="_Toc26994"/>
      <w:bookmarkStart w:id="93" w:name="_Toc20377"/>
      <w:bookmarkStart w:id="94" w:name="_Toc29251"/>
      <w:bookmarkStart w:id="95" w:name="_Toc15396622"/>
      <w:bookmarkStart w:id="96" w:name="_Toc7774"/>
      <w:r>
        <w:rPr>
          <w:rStyle w:val="22"/>
          <w:rFonts w:hint="eastAsia" w:ascii="仿宋_GB2312" w:hAnsi="仿宋" w:eastAsia="仿宋_GB2312"/>
          <w:b w:val="0"/>
          <w:bCs w:val="0"/>
        </w:rPr>
        <w:t>四、</w:t>
      </w:r>
      <w:bookmarkEnd w:id="92"/>
      <w:bookmarkEnd w:id="93"/>
      <w:bookmarkEnd w:id="94"/>
      <w:r>
        <w:rPr>
          <w:rFonts w:hint="eastAsia" w:ascii="仿宋_GB2312" w:hAnsi="仿宋" w:eastAsia="仿宋_GB2312"/>
          <w:sz w:val="32"/>
          <w:szCs w:val="32"/>
        </w:rPr>
        <w:t>财</w:t>
      </w:r>
      <w:r>
        <w:rPr>
          <w:rStyle w:val="22"/>
          <w:rFonts w:hint="eastAsia" w:ascii="仿宋_GB2312" w:hAnsi="仿宋" w:eastAsia="仿宋_GB2312"/>
          <w:b w:val="0"/>
          <w:bCs w:val="0"/>
        </w:rPr>
        <w:t>政拨款收入支出决算总表</w:t>
      </w:r>
      <w:bookmarkEnd w:id="95"/>
      <w:bookmarkEnd w:id="96"/>
    </w:p>
    <w:p>
      <w:pPr>
        <w:rPr>
          <w:rStyle w:val="22"/>
          <w:rFonts w:ascii="仿宋_GB2312" w:hAnsi="仿宋" w:eastAsia="仿宋_GB2312"/>
          <w:b w:val="0"/>
          <w:bCs w:val="0"/>
        </w:rPr>
      </w:pPr>
      <w:bookmarkStart w:id="97" w:name="_Toc23134"/>
      <w:bookmarkStart w:id="98" w:name="_Toc25904"/>
      <w:bookmarkStart w:id="99" w:name="_Toc2916"/>
      <w:bookmarkStart w:id="100" w:name="_Toc15396623"/>
      <w:bookmarkStart w:id="101" w:name="_Toc21474"/>
      <w:r>
        <w:rPr>
          <w:rStyle w:val="22"/>
          <w:rFonts w:hint="eastAsia" w:ascii="仿宋_GB2312" w:hAnsi="仿宋" w:eastAsia="仿宋_GB2312"/>
          <w:b w:val="0"/>
          <w:bCs w:val="0"/>
        </w:rPr>
        <w:t>五、</w:t>
      </w:r>
      <w:bookmarkEnd w:id="97"/>
      <w:bookmarkEnd w:id="98"/>
      <w:bookmarkEnd w:id="99"/>
      <w:r>
        <w:rPr>
          <w:rFonts w:hint="eastAsia" w:ascii="仿宋_GB2312" w:hAnsi="仿宋" w:eastAsia="仿宋_GB2312"/>
          <w:sz w:val="32"/>
          <w:szCs w:val="32"/>
        </w:rPr>
        <w:t>财</w:t>
      </w:r>
      <w:r>
        <w:rPr>
          <w:rStyle w:val="22"/>
          <w:rFonts w:hint="eastAsia" w:ascii="仿宋_GB2312" w:hAnsi="仿宋" w:eastAsia="仿宋_GB2312"/>
          <w:b w:val="0"/>
          <w:bCs w:val="0"/>
        </w:rPr>
        <w:t>政拨款支出决算明细表</w:t>
      </w:r>
      <w:bookmarkEnd w:id="100"/>
      <w:bookmarkEnd w:id="101"/>
      <w:bookmarkStart w:id="102" w:name="_Toc15396624"/>
    </w:p>
    <w:p>
      <w:pPr>
        <w:rPr>
          <w:rFonts w:ascii="仿宋_GB2312" w:hAnsi="仿宋" w:eastAsia="仿宋_GB2312"/>
          <w:sz w:val="32"/>
          <w:szCs w:val="32"/>
        </w:rPr>
      </w:pPr>
      <w:bookmarkStart w:id="103" w:name="_Toc24695"/>
      <w:bookmarkStart w:id="104" w:name="_Toc4351"/>
      <w:bookmarkStart w:id="105" w:name="_Toc16234"/>
      <w:bookmarkStart w:id="106" w:name="_Toc6210"/>
      <w:r>
        <w:rPr>
          <w:rStyle w:val="22"/>
          <w:rFonts w:hint="eastAsia" w:ascii="仿宋_GB2312" w:hAnsi="仿宋" w:eastAsia="仿宋_GB2312"/>
          <w:b w:val="0"/>
          <w:bCs w:val="0"/>
        </w:rPr>
        <w:t>六、</w:t>
      </w:r>
      <w:bookmarkEnd w:id="103"/>
      <w:bookmarkEnd w:id="104"/>
      <w:bookmarkEnd w:id="105"/>
      <w:r>
        <w:rPr>
          <w:rFonts w:hint="eastAsia" w:ascii="仿宋_GB2312" w:hAnsi="仿宋" w:eastAsia="仿宋_GB2312"/>
          <w:sz w:val="32"/>
          <w:szCs w:val="32"/>
        </w:rPr>
        <w:t>一</w:t>
      </w:r>
      <w:r>
        <w:rPr>
          <w:rStyle w:val="22"/>
          <w:rFonts w:hint="eastAsia" w:ascii="仿宋_GB2312" w:hAnsi="仿宋" w:eastAsia="仿宋_GB2312"/>
          <w:b w:val="0"/>
          <w:bCs w:val="0"/>
        </w:rPr>
        <w:t>般公共预算财政拨款支出决算表</w:t>
      </w:r>
      <w:bookmarkEnd w:id="102"/>
      <w:bookmarkEnd w:id="106"/>
    </w:p>
    <w:p>
      <w:pPr>
        <w:rPr>
          <w:rFonts w:ascii="仿宋_GB2312" w:hAnsi="仿宋" w:eastAsia="仿宋_GB2312"/>
          <w:sz w:val="32"/>
          <w:szCs w:val="32"/>
        </w:rPr>
      </w:pPr>
      <w:bookmarkStart w:id="107" w:name="_Toc12528"/>
      <w:bookmarkStart w:id="108" w:name="_Toc26201"/>
      <w:bookmarkStart w:id="109" w:name="_Toc11021"/>
      <w:bookmarkStart w:id="110" w:name="_Toc16205"/>
      <w:bookmarkStart w:id="111" w:name="_Toc15396625"/>
      <w:r>
        <w:rPr>
          <w:rStyle w:val="22"/>
          <w:rFonts w:hint="eastAsia" w:ascii="仿宋_GB2312" w:hAnsi="仿宋" w:eastAsia="仿宋_GB2312"/>
          <w:b w:val="0"/>
          <w:bCs w:val="0"/>
        </w:rPr>
        <w:t>七、</w:t>
      </w:r>
      <w:bookmarkEnd w:id="107"/>
      <w:bookmarkEnd w:id="108"/>
      <w:bookmarkEnd w:id="109"/>
      <w:r>
        <w:rPr>
          <w:rFonts w:hint="eastAsia" w:ascii="仿宋_GB2312" w:hAnsi="仿宋" w:eastAsia="仿宋_GB2312"/>
          <w:sz w:val="32"/>
          <w:szCs w:val="32"/>
        </w:rPr>
        <w:t>一</w:t>
      </w:r>
      <w:r>
        <w:rPr>
          <w:rStyle w:val="22"/>
          <w:rFonts w:hint="eastAsia" w:ascii="仿宋_GB2312" w:hAnsi="仿宋" w:eastAsia="仿宋_GB2312"/>
          <w:b w:val="0"/>
          <w:bCs w:val="0"/>
        </w:rPr>
        <w:t>般公共预算财政拨款支出决算明细表</w:t>
      </w:r>
      <w:bookmarkEnd w:id="110"/>
      <w:bookmarkEnd w:id="111"/>
    </w:p>
    <w:p>
      <w:pPr>
        <w:rPr>
          <w:rFonts w:ascii="仿宋_GB2312" w:hAnsi="仿宋" w:eastAsia="仿宋_GB2312"/>
          <w:sz w:val="32"/>
          <w:szCs w:val="32"/>
        </w:rPr>
      </w:pPr>
      <w:bookmarkStart w:id="112" w:name="_Toc31304"/>
      <w:bookmarkStart w:id="113" w:name="_Toc21832"/>
      <w:bookmarkStart w:id="114" w:name="_Toc32560"/>
      <w:bookmarkStart w:id="115" w:name="_Toc17622"/>
      <w:bookmarkStart w:id="116" w:name="_Toc15396626"/>
      <w:r>
        <w:rPr>
          <w:rStyle w:val="22"/>
          <w:rFonts w:hint="eastAsia" w:ascii="仿宋_GB2312" w:hAnsi="仿宋" w:eastAsia="仿宋_GB2312"/>
          <w:b w:val="0"/>
          <w:bCs w:val="0"/>
        </w:rPr>
        <w:t>八、</w:t>
      </w:r>
      <w:bookmarkEnd w:id="112"/>
      <w:bookmarkEnd w:id="113"/>
      <w:bookmarkEnd w:id="114"/>
      <w:r>
        <w:rPr>
          <w:rFonts w:hint="eastAsia" w:ascii="仿宋_GB2312" w:hAnsi="仿宋" w:eastAsia="仿宋_GB2312"/>
          <w:sz w:val="32"/>
          <w:szCs w:val="32"/>
        </w:rPr>
        <w:t>一</w:t>
      </w:r>
      <w:r>
        <w:rPr>
          <w:rStyle w:val="22"/>
          <w:rFonts w:hint="eastAsia" w:ascii="仿宋_GB2312" w:hAnsi="仿宋" w:eastAsia="仿宋_GB2312"/>
          <w:b w:val="0"/>
          <w:bCs w:val="0"/>
        </w:rPr>
        <w:t>般公共预算财政拨款基本支出决算表</w:t>
      </w:r>
      <w:bookmarkEnd w:id="115"/>
      <w:bookmarkEnd w:id="116"/>
    </w:p>
    <w:p>
      <w:pPr>
        <w:rPr>
          <w:rFonts w:ascii="仿宋_GB2312" w:hAnsi="仿宋" w:eastAsia="仿宋_GB2312"/>
          <w:sz w:val="32"/>
          <w:szCs w:val="32"/>
        </w:rPr>
      </w:pPr>
      <w:bookmarkStart w:id="117" w:name="_Toc17272"/>
      <w:bookmarkStart w:id="118" w:name="_Toc20715"/>
      <w:bookmarkStart w:id="119" w:name="_Toc29452"/>
      <w:bookmarkStart w:id="120" w:name="_Toc15396627"/>
      <w:bookmarkStart w:id="121" w:name="_Toc32424"/>
      <w:r>
        <w:rPr>
          <w:rStyle w:val="22"/>
          <w:rFonts w:hint="eastAsia" w:ascii="仿宋_GB2312" w:hAnsi="仿宋" w:eastAsia="仿宋_GB2312"/>
          <w:b w:val="0"/>
          <w:bCs w:val="0"/>
        </w:rPr>
        <w:t>九、</w:t>
      </w:r>
      <w:bookmarkEnd w:id="117"/>
      <w:bookmarkEnd w:id="118"/>
      <w:bookmarkEnd w:id="119"/>
      <w:r>
        <w:rPr>
          <w:rFonts w:hint="eastAsia" w:ascii="仿宋_GB2312" w:hAnsi="仿宋" w:eastAsia="仿宋_GB2312"/>
          <w:sz w:val="32"/>
          <w:szCs w:val="32"/>
        </w:rPr>
        <w:t>一</w:t>
      </w:r>
      <w:r>
        <w:rPr>
          <w:rStyle w:val="22"/>
          <w:rFonts w:hint="eastAsia" w:ascii="仿宋_GB2312" w:hAnsi="仿宋" w:eastAsia="仿宋_GB2312"/>
          <w:b w:val="0"/>
          <w:bCs w:val="0"/>
        </w:rPr>
        <w:t>般公共预算财政拨款项目支出决算表</w:t>
      </w:r>
      <w:bookmarkEnd w:id="120"/>
      <w:bookmarkEnd w:id="121"/>
    </w:p>
    <w:p>
      <w:pPr>
        <w:rPr>
          <w:rFonts w:ascii="仿宋_GB2312" w:hAnsi="仿宋" w:eastAsia="仿宋_GB2312"/>
          <w:sz w:val="32"/>
          <w:szCs w:val="32"/>
        </w:rPr>
      </w:pPr>
      <w:bookmarkStart w:id="122" w:name="_Toc22047"/>
      <w:bookmarkStart w:id="123" w:name="_Toc15396628"/>
      <w:bookmarkStart w:id="124" w:name="_Toc26160"/>
      <w:bookmarkStart w:id="125" w:name="_Toc26206"/>
      <w:bookmarkStart w:id="126" w:name="_Toc670"/>
      <w:r>
        <w:rPr>
          <w:rStyle w:val="22"/>
          <w:rFonts w:hint="eastAsia" w:ascii="仿宋_GB2312" w:hAnsi="仿宋" w:eastAsia="仿宋_GB2312"/>
          <w:b w:val="0"/>
          <w:bCs w:val="0"/>
        </w:rPr>
        <w:t>十、</w:t>
      </w:r>
      <w:bookmarkEnd w:id="122"/>
      <w:bookmarkEnd w:id="123"/>
      <w:bookmarkEnd w:id="124"/>
      <w:bookmarkEnd w:id="125"/>
      <w:r>
        <w:rPr>
          <w:rFonts w:hint="eastAsia" w:ascii="仿宋_GB2312" w:hAnsi="仿宋" w:eastAsia="仿宋_GB2312"/>
          <w:sz w:val="32"/>
          <w:szCs w:val="32"/>
        </w:rPr>
        <w:t>政</w:t>
      </w:r>
      <w:r>
        <w:rPr>
          <w:rStyle w:val="22"/>
          <w:rFonts w:hint="eastAsia" w:ascii="仿宋_GB2312" w:hAnsi="仿宋" w:eastAsia="仿宋_GB2312"/>
          <w:b w:val="0"/>
          <w:bCs w:val="0"/>
        </w:rPr>
        <w:t>府性基金预算财政拨款收入支出决算表</w:t>
      </w:r>
      <w:bookmarkEnd w:id="126"/>
    </w:p>
    <w:p>
      <w:pPr>
        <w:rPr>
          <w:rFonts w:ascii="仿宋_GB2312" w:hAnsi="仿宋" w:eastAsia="仿宋_GB2312"/>
          <w:sz w:val="32"/>
          <w:szCs w:val="32"/>
        </w:rPr>
      </w:pPr>
      <w:bookmarkStart w:id="127" w:name="_Toc15396629"/>
      <w:bookmarkStart w:id="128" w:name="_Toc1859"/>
      <w:bookmarkStart w:id="129" w:name="_Toc7156"/>
      <w:bookmarkStart w:id="130" w:name="_Toc172"/>
      <w:bookmarkStart w:id="131" w:name="_Toc28779"/>
      <w:r>
        <w:rPr>
          <w:rStyle w:val="22"/>
          <w:rFonts w:hint="eastAsia" w:ascii="仿宋_GB2312" w:hAnsi="仿宋" w:eastAsia="仿宋_GB2312"/>
          <w:b w:val="0"/>
          <w:bCs w:val="0"/>
        </w:rPr>
        <w:t>十一、</w:t>
      </w:r>
      <w:bookmarkEnd w:id="127"/>
      <w:bookmarkEnd w:id="128"/>
      <w:bookmarkEnd w:id="129"/>
      <w:bookmarkEnd w:id="130"/>
      <w:r>
        <w:rPr>
          <w:rFonts w:hint="eastAsia" w:ascii="仿宋_GB2312" w:hAnsi="仿宋" w:eastAsia="仿宋_GB2312"/>
          <w:sz w:val="32"/>
          <w:szCs w:val="32"/>
        </w:rPr>
        <w:t>国</w:t>
      </w:r>
      <w:r>
        <w:rPr>
          <w:rStyle w:val="22"/>
          <w:rFonts w:hint="eastAsia" w:ascii="仿宋_GB2312" w:hAnsi="仿宋" w:eastAsia="仿宋_GB2312"/>
          <w:b w:val="0"/>
          <w:bCs w:val="0"/>
        </w:rPr>
        <w:t>有资本经营预算财政拨款收入支出决算表</w:t>
      </w:r>
      <w:bookmarkEnd w:id="131"/>
    </w:p>
    <w:p>
      <w:pPr>
        <w:rPr>
          <w:rFonts w:ascii="仿宋_GB2312" w:hAnsi="仿宋" w:eastAsia="仿宋_GB2312"/>
          <w:sz w:val="32"/>
          <w:szCs w:val="32"/>
        </w:rPr>
      </w:pPr>
      <w:bookmarkStart w:id="132" w:name="_Toc15396630"/>
      <w:bookmarkStart w:id="133" w:name="_Toc20516"/>
      <w:bookmarkStart w:id="134" w:name="_Toc14281"/>
      <w:bookmarkStart w:id="135" w:name="_Toc21781"/>
      <w:bookmarkStart w:id="136" w:name="_Toc29216"/>
      <w:r>
        <w:rPr>
          <w:rStyle w:val="22"/>
          <w:rFonts w:hint="eastAsia" w:ascii="仿宋_GB2312" w:hAnsi="仿宋" w:eastAsia="仿宋_GB2312"/>
          <w:b w:val="0"/>
          <w:bCs w:val="0"/>
        </w:rPr>
        <w:t>十二、</w:t>
      </w:r>
      <w:bookmarkEnd w:id="132"/>
      <w:r>
        <w:rPr>
          <w:rStyle w:val="22"/>
          <w:rFonts w:hint="eastAsia" w:ascii="仿宋_GB2312" w:hAnsi="仿宋" w:eastAsia="仿宋_GB2312"/>
          <w:b w:val="0"/>
          <w:bCs w:val="0"/>
        </w:rPr>
        <w:t>国有资本经营预算财政拨款支出决算表</w:t>
      </w:r>
      <w:bookmarkEnd w:id="133"/>
      <w:bookmarkEnd w:id="134"/>
      <w:bookmarkEnd w:id="135"/>
      <w:bookmarkEnd w:id="136"/>
    </w:p>
    <w:p>
      <w:pPr>
        <w:rPr>
          <w:rFonts w:ascii="仿宋_GB2312" w:eastAsia="仿宋_GB2312"/>
          <w:sz w:val="32"/>
          <w:szCs w:val="32"/>
        </w:rPr>
      </w:pPr>
      <w:bookmarkStart w:id="137" w:name="_Toc15396631"/>
      <w:bookmarkStart w:id="138" w:name="_Toc13064"/>
      <w:bookmarkStart w:id="139" w:name="_Toc7530"/>
      <w:bookmarkStart w:id="140" w:name="_Toc10306"/>
      <w:bookmarkStart w:id="141" w:name="_Toc17686"/>
      <w:r>
        <w:rPr>
          <w:rStyle w:val="22"/>
          <w:rFonts w:hint="eastAsia" w:ascii="仿宋_GB2312" w:hAnsi="仿宋" w:eastAsia="仿宋_GB2312"/>
          <w:b w:val="0"/>
          <w:bCs w:val="0"/>
        </w:rPr>
        <w:t>十三、</w:t>
      </w:r>
      <w:bookmarkEnd w:id="137"/>
      <w:r>
        <w:rPr>
          <w:rStyle w:val="22"/>
          <w:rFonts w:hint="eastAsia" w:ascii="仿宋_GB2312" w:hAnsi="仿宋" w:eastAsia="仿宋_GB2312"/>
          <w:b w:val="0"/>
          <w:bCs w:val="0"/>
        </w:rPr>
        <w:t>财政拨款“三公”经费支出决算表</w:t>
      </w:r>
      <w:bookmarkEnd w:id="138"/>
      <w:bookmarkEnd w:id="139"/>
      <w:bookmarkEnd w:id="140"/>
      <w:bookmarkEnd w:id="141"/>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A76CA-0AA7-4F72-8F43-DDFCF33BD1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1157F1-A630-4F9E-948B-45283A617CE5}"/>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91CA891-AECE-4C8B-95D5-209943543C59}"/>
  </w:font>
  <w:font w:name="仿宋">
    <w:panose1 w:val="02010609060101010101"/>
    <w:charset w:val="86"/>
    <w:family w:val="modern"/>
    <w:pitch w:val="default"/>
    <w:sig w:usb0="800002BF" w:usb1="38CF7CFA" w:usb2="00000016" w:usb3="00000000" w:csb0="00040001" w:csb1="00000000"/>
    <w:embedRegular r:id="rId4" w:fontKey="{0DAA2CAE-8AEA-4D21-AC63-BDF4AB8FB97A}"/>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5" w:fontKey="{C13779A8-A008-4CC7-A8F1-32AF3F63D0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0644567"/>
    <w:multiLevelType w:val="singleLevel"/>
    <w:tmpl w:val="D0644567"/>
    <w:lvl w:ilvl="0" w:tentative="0">
      <w:start w:val="1"/>
      <w:numFmt w:val="decimal"/>
      <w:suff w:val="nothing"/>
      <w:lvlText w:val="%1．"/>
      <w:lvlJc w:val="left"/>
      <w:pPr>
        <w:ind w:left="0" w:firstLine="400"/>
      </w:pPr>
      <w:rPr>
        <w:rFonts w:hint="default"/>
      </w:rPr>
    </w:lvl>
  </w:abstractNum>
  <w:abstractNum w:abstractNumId="2">
    <w:nsid w:val="E2FA047D"/>
    <w:multiLevelType w:val="singleLevel"/>
    <w:tmpl w:val="E2FA047D"/>
    <w:lvl w:ilvl="0" w:tentative="0">
      <w:start w:val="3"/>
      <w:numFmt w:val="chineseCounting"/>
      <w:suff w:val="space"/>
      <w:lvlText w:val="第%1部分"/>
      <w:lvlJc w:val="left"/>
      <w:rPr>
        <w:rFonts w:hint="eastAsia" w:ascii="方正小标宋简体" w:hAnsi="黑体" w:eastAsia="方正小标宋简体" w:cs="黑体"/>
        <w:sz w:val="44"/>
        <w:szCs w:val="4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DNhMjhkOWY3OTNiYjkxMjEyZjk4MDgwODIyN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585A"/>
    <w:rsid w:val="001D7531"/>
    <w:rsid w:val="001E0D59"/>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1D36"/>
    <w:rsid w:val="00335A74"/>
    <w:rsid w:val="0036561B"/>
    <w:rsid w:val="0037013F"/>
    <w:rsid w:val="00380C92"/>
    <w:rsid w:val="00397906"/>
    <w:rsid w:val="003A484F"/>
    <w:rsid w:val="003A4883"/>
    <w:rsid w:val="003B0BE0"/>
    <w:rsid w:val="003B0C1B"/>
    <w:rsid w:val="003B688C"/>
    <w:rsid w:val="003C0291"/>
    <w:rsid w:val="003C037D"/>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2C15"/>
    <w:rsid w:val="005626E4"/>
    <w:rsid w:val="005664BB"/>
    <w:rsid w:val="00566FFA"/>
    <w:rsid w:val="0057481D"/>
    <w:rsid w:val="0058486E"/>
    <w:rsid w:val="00585B33"/>
    <w:rsid w:val="0059014D"/>
    <w:rsid w:val="005930D1"/>
    <w:rsid w:val="005A1C53"/>
    <w:rsid w:val="005B4E92"/>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BFA"/>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6073"/>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377C"/>
    <w:rsid w:val="008839AD"/>
    <w:rsid w:val="00885AF4"/>
    <w:rsid w:val="008939CD"/>
    <w:rsid w:val="008B768C"/>
    <w:rsid w:val="008C1F2A"/>
    <w:rsid w:val="008C4DB1"/>
    <w:rsid w:val="008C4EAF"/>
    <w:rsid w:val="008C5176"/>
    <w:rsid w:val="008C7FD0"/>
    <w:rsid w:val="008D574E"/>
    <w:rsid w:val="008E1DE7"/>
    <w:rsid w:val="008E707C"/>
    <w:rsid w:val="00900B08"/>
    <w:rsid w:val="00900C8A"/>
    <w:rsid w:val="00902155"/>
    <w:rsid w:val="00902FA3"/>
    <w:rsid w:val="00923564"/>
    <w:rsid w:val="0092392E"/>
    <w:rsid w:val="009315F9"/>
    <w:rsid w:val="00933499"/>
    <w:rsid w:val="00935C98"/>
    <w:rsid w:val="00940DA9"/>
    <w:rsid w:val="00946945"/>
    <w:rsid w:val="00951248"/>
    <w:rsid w:val="0095152F"/>
    <w:rsid w:val="00954C49"/>
    <w:rsid w:val="00955E37"/>
    <w:rsid w:val="009572A9"/>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8BD"/>
    <w:rsid w:val="00A56DF2"/>
    <w:rsid w:val="00A56E6E"/>
    <w:rsid w:val="00A67AB5"/>
    <w:rsid w:val="00A733B2"/>
    <w:rsid w:val="00A741C2"/>
    <w:rsid w:val="00A91760"/>
    <w:rsid w:val="00A93B00"/>
    <w:rsid w:val="00A93C21"/>
    <w:rsid w:val="00AA6910"/>
    <w:rsid w:val="00AB64C9"/>
    <w:rsid w:val="00AC3C6A"/>
    <w:rsid w:val="00AD5620"/>
    <w:rsid w:val="00AD656B"/>
    <w:rsid w:val="00AD7C1B"/>
    <w:rsid w:val="00AE16BA"/>
    <w:rsid w:val="00AE1EBE"/>
    <w:rsid w:val="00AE648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CF9"/>
    <w:rsid w:val="00B944D6"/>
    <w:rsid w:val="00BB4DF0"/>
    <w:rsid w:val="00BC289F"/>
    <w:rsid w:val="00BC2D50"/>
    <w:rsid w:val="00BC5361"/>
    <w:rsid w:val="00BC5460"/>
    <w:rsid w:val="00BC6B50"/>
    <w:rsid w:val="00BD0E25"/>
    <w:rsid w:val="00BE20DC"/>
    <w:rsid w:val="00BF5BD6"/>
    <w:rsid w:val="00C03E31"/>
    <w:rsid w:val="00C11B40"/>
    <w:rsid w:val="00C33E72"/>
    <w:rsid w:val="00C354B2"/>
    <w:rsid w:val="00C35554"/>
    <w:rsid w:val="00C42709"/>
    <w:rsid w:val="00C5091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4E0C"/>
    <w:rsid w:val="00D254F7"/>
    <w:rsid w:val="00D26091"/>
    <w:rsid w:val="00D2685C"/>
    <w:rsid w:val="00D34E7C"/>
    <w:rsid w:val="00D35489"/>
    <w:rsid w:val="00D36AFE"/>
    <w:rsid w:val="00D51276"/>
    <w:rsid w:val="00D61C67"/>
    <w:rsid w:val="00D7035F"/>
    <w:rsid w:val="00DA634F"/>
    <w:rsid w:val="00DA65AC"/>
    <w:rsid w:val="00DB1913"/>
    <w:rsid w:val="00DB57B6"/>
    <w:rsid w:val="00DC410D"/>
    <w:rsid w:val="00DC5A81"/>
    <w:rsid w:val="00DC68CA"/>
    <w:rsid w:val="00DC7CBA"/>
    <w:rsid w:val="00DD0BD7"/>
    <w:rsid w:val="00DD73B7"/>
    <w:rsid w:val="00DF28BC"/>
    <w:rsid w:val="00DF34B9"/>
    <w:rsid w:val="00DF4A9B"/>
    <w:rsid w:val="00E01053"/>
    <w:rsid w:val="00E07ACF"/>
    <w:rsid w:val="00E331A1"/>
    <w:rsid w:val="00E33202"/>
    <w:rsid w:val="00E336A9"/>
    <w:rsid w:val="00E472B1"/>
    <w:rsid w:val="00E50624"/>
    <w:rsid w:val="00E568DF"/>
    <w:rsid w:val="00E64269"/>
    <w:rsid w:val="00E743CE"/>
    <w:rsid w:val="00E82267"/>
    <w:rsid w:val="00E83724"/>
    <w:rsid w:val="00E853CE"/>
    <w:rsid w:val="00E867B6"/>
    <w:rsid w:val="00EA010F"/>
    <w:rsid w:val="00ED1B63"/>
    <w:rsid w:val="00ED3C1F"/>
    <w:rsid w:val="00ED4085"/>
    <w:rsid w:val="00ED420E"/>
    <w:rsid w:val="00ED6FBE"/>
    <w:rsid w:val="00EE2F57"/>
    <w:rsid w:val="00EF4C34"/>
    <w:rsid w:val="00EF77C6"/>
    <w:rsid w:val="00F05438"/>
    <w:rsid w:val="00F10D8E"/>
    <w:rsid w:val="00F1361C"/>
    <w:rsid w:val="00F156F0"/>
    <w:rsid w:val="00F160C7"/>
    <w:rsid w:val="00F21721"/>
    <w:rsid w:val="00F2408F"/>
    <w:rsid w:val="00F240E9"/>
    <w:rsid w:val="00F36D8F"/>
    <w:rsid w:val="00F417B1"/>
    <w:rsid w:val="00F45853"/>
    <w:rsid w:val="00F602DF"/>
    <w:rsid w:val="00F754A1"/>
    <w:rsid w:val="00F75C44"/>
    <w:rsid w:val="00F81FD9"/>
    <w:rsid w:val="00F841AA"/>
    <w:rsid w:val="00F84A94"/>
    <w:rsid w:val="00F87E96"/>
    <w:rsid w:val="00FA23E8"/>
    <w:rsid w:val="00FA26F2"/>
    <w:rsid w:val="00FD3CC1"/>
    <w:rsid w:val="00FF1E02"/>
    <w:rsid w:val="00FF30B4"/>
    <w:rsid w:val="01B110AA"/>
    <w:rsid w:val="051C4A8C"/>
    <w:rsid w:val="053A62B5"/>
    <w:rsid w:val="0A102D91"/>
    <w:rsid w:val="0A2032A3"/>
    <w:rsid w:val="0B8A37D8"/>
    <w:rsid w:val="0C5745FC"/>
    <w:rsid w:val="0E870A9A"/>
    <w:rsid w:val="0E8B4F1C"/>
    <w:rsid w:val="10B262A5"/>
    <w:rsid w:val="10C055FF"/>
    <w:rsid w:val="118107EC"/>
    <w:rsid w:val="11C93EDE"/>
    <w:rsid w:val="11DD6519"/>
    <w:rsid w:val="11EE155E"/>
    <w:rsid w:val="157955E3"/>
    <w:rsid w:val="15DF1C91"/>
    <w:rsid w:val="16BB723D"/>
    <w:rsid w:val="1745710C"/>
    <w:rsid w:val="18015F3F"/>
    <w:rsid w:val="1AD5150D"/>
    <w:rsid w:val="1BE8440E"/>
    <w:rsid w:val="1C7D139D"/>
    <w:rsid w:val="1D155CEE"/>
    <w:rsid w:val="1E796654"/>
    <w:rsid w:val="20F57F95"/>
    <w:rsid w:val="240371BF"/>
    <w:rsid w:val="25711CC6"/>
    <w:rsid w:val="25C741E6"/>
    <w:rsid w:val="26B80661"/>
    <w:rsid w:val="27842671"/>
    <w:rsid w:val="29FD04D3"/>
    <w:rsid w:val="2ABC4498"/>
    <w:rsid w:val="2ABE7A3E"/>
    <w:rsid w:val="2CA234A8"/>
    <w:rsid w:val="2EFA178C"/>
    <w:rsid w:val="30B46D73"/>
    <w:rsid w:val="319F7F4E"/>
    <w:rsid w:val="33174961"/>
    <w:rsid w:val="3353526D"/>
    <w:rsid w:val="350A7031"/>
    <w:rsid w:val="3578720F"/>
    <w:rsid w:val="36AC0CD0"/>
    <w:rsid w:val="38172FA8"/>
    <w:rsid w:val="383D272C"/>
    <w:rsid w:val="39AE70AB"/>
    <w:rsid w:val="39D13B7E"/>
    <w:rsid w:val="3C0C0783"/>
    <w:rsid w:val="3EFF0AAF"/>
    <w:rsid w:val="3F827606"/>
    <w:rsid w:val="3F9F3A96"/>
    <w:rsid w:val="404E1296"/>
    <w:rsid w:val="40D043A1"/>
    <w:rsid w:val="41085755"/>
    <w:rsid w:val="451A208F"/>
    <w:rsid w:val="472969A7"/>
    <w:rsid w:val="47A143A2"/>
    <w:rsid w:val="48BF60AB"/>
    <w:rsid w:val="493C27E9"/>
    <w:rsid w:val="496F39ED"/>
    <w:rsid w:val="49FF41D3"/>
    <w:rsid w:val="4A9C61C6"/>
    <w:rsid w:val="4AD93E52"/>
    <w:rsid w:val="4BE068DB"/>
    <w:rsid w:val="4BF6002B"/>
    <w:rsid w:val="4ECE2238"/>
    <w:rsid w:val="51002139"/>
    <w:rsid w:val="51DB4B86"/>
    <w:rsid w:val="520774F7"/>
    <w:rsid w:val="547D1CF3"/>
    <w:rsid w:val="55333C3E"/>
    <w:rsid w:val="570B7A8A"/>
    <w:rsid w:val="5AB96B3E"/>
    <w:rsid w:val="6381143D"/>
    <w:rsid w:val="64CA39A1"/>
    <w:rsid w:val="65744A4C"/>
    <w:rsid w:val="66DC6CDC"/>
    <w:rsid w:val="6732696D"/>
    <w:rsid w:val="68632C80"/>
    <w:rsid w:val="68810033"/>
    <w:rsid w:val="69630ADE"/>
    <w:rsid w:val="69D361E5"/>
    <w:rsid w:val="6A3136F3"/>
    <w:rsid w:val="6ABF6769"/>
    <w:rsid w:val="6C4A05C8"/>
    <w:rsid w:val="6D2079A1"/>
    <w:rsid w:val="6D3B1A89"/>
    <w:rsid w:val="6D741A8D"/>
    <w:rsid w:val="6F0B01CF"/>
    <w:rsid w:val="6FB97C2B"/>
    <w:rsid w:val="70BC58FD"/>
    <w:rsid w:val="711D6852"/>
    <w:rsid w:val="71A30845"/>
    <w:rsid w:val="71BF4EC2"/>
    <w:rsid w:val="72237D08"/>
    <w:rsid w:val="7235742F"/>
    <w:rsid w:val="72734D90"/>
    <w:rsid w:val="73306456"/>
    <w:rsid w:val="7412278C"/>
    <w:rsid w:val="76285B0A"/>
    <w:rsid w:val="77353073"/>
    <w:rsid w:val="777059BB"/>
    <w:rsid w:val="77D941E8"/>
    <w:rsid w:val="78E21FA1"/>
    <w:rsid w:val="7904082E"/>
    <w:rsid w:val="79E7B28D"/>
    <w:rsid w:val="7A480094"/>
    <w:rsid w:val="7C38637B"/>
    <w:rsid w:val="7E0057DB"/>
    <w:rsid w:val="7E133719"/>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lang w:bidi="ar-SA"/>
    </w:rPr>
  </w:style>
  <w:style w:type="paragraph" w:styleId="6">
    <w:name w:val="toa heading"/>
    <w:basedOn w:val="1"/>
    <w:next w:val="1"/>
    <w:unhideWhenUsed/>
    <w:qFormat/>
    <w:uiPriority w:val="0"/>
    <w:pPr>
      <w:spacing w:before="120"/>
    </w:pPr>
    <w:rPr>
      <w:rFonts w:asciiTheme="majorHAnsi" w:hAnsiTheme="majorHAnsi" w:cstheme="majorBidi"/>
      <w:sz w:val="24"/>
    </w:r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420" w:leftChars="200"/>
    </w:pPr>
    <w:rPr>
      <w:rFonts w:cs="Calibri"/>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next w:val="1"/>
    <w:qFormat/>
    <w:uiPriority w:val="0"/>
    <w:pPr>
      <w:ind w:firstLine="420" w:firstLineChars="200"/>
    </w:pPr>
    <w:rPr>
      <w:rFonts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91"/>
    <w:basedOn w:val="18"/>
    <w:qFormat/>
    <w:uiPriority w:val="0"/>
    <w:rPr>
      <w:rFonts w:hint="eastAsia" w:ascii="宋体" w:hAnsi="宋体" w:eastAsia="宋体" w:cs="宋体"/>
      <w:color w:val="000000"/>
      <w:sz w:val="28"/>
      <w:szCs w:val="28"/>
      <w:u w:val="none"/>
    </w:rPr>
  </w:style>
  <w:style w:type="character" w:customStyle="1" w:styleId="37">
    <w:name w:val="font101"/>
    <w:basedOn w:val="18"/>
    <w:qFormat/>
    <w:uiPriority w:val="0"/>
    <w:rPr>
      <w:rFonts w:hint="eastAsia" w:ascii="宋体" w:hAnsi="宋体" w:eastAsia="宋体" w:cs="宋体"/>
      <w:color w:val="000000"/>
      <w:sz w:val="20"/>
      <w:szCs w:val="20"/>
      <w:u w:val="none"/>
    </w:rPr>
  </w:style>
  <w:style w:type="character" w:customStyle="1" w:styleId="38">
    <w:name w:val="font111"/>
    <w:basedOn w:val="18"/>
    <w:qFormat/>
    <w:uiPriority w:val="0"/>
    <w:rPr>
      <w:rFonts w:hint="eastAsia" w:ascii="宋体" w:hAnsi="宋体" w:eastAsia="宋体" w:cs="宋体"/>
      <w:color w:val="000000"/>
      <w:sz w:val="18"/>
      <w:szCs w:val="18"/>
      <w:u w:val="none"/>
    </w:rPr>
  </w:style>
  <w:style w:type="paragraph" w:customStyle="1" w:styleId="3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0">
    <w:name w:val="font112"/>
    <w:basedOn w:val="18"/>
    <w:qFormat/>
    <w:uiPriority w:val="0"/>
    <w:rPr>
      <w:rFonts w:hint="eastAsia" w:ascii="宋体" w:hAnsi="宋体" w:eastAsia="宋体" w:cs="宋体"/>
      <w:color w:val="000000"/>
      <w:sz w:val="20"/>
      <w:szCs w:val="20"/>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4">
    <w:name w:val="font31"/>
    <w:basedOn w:val="18"/>
    <w:qFormat/>
    <w:uiPriority w:val="0"/>
    <w:rPr>
      <w:rFonts w:hint="eastAsia" w:ascii="宋体" w:hAnsi="宋体" w:eastAsia="宋体" w:cs="宋体"/>
      <w:color w:val="000000"/>
      <w:sz w:val="18"/>
      <w:szCs w:val="18"/>
      <w:u w:val="none"/>
    </w:rPr>
  </w:style>
  <w:style w:type="character" w:customStyle="1" w:styleId="45">
    <w:name w:val="font21"/>
    <w:basedOn w:val="18"/>
    <w:qFormat/>
    <w:uiPriority w:val="0"/>
    <w:rPr>
      <w:rFonts w:hint="default" w:ascii="Times New Roman" w:hAnsi="Times New Roman" w:cs="Times New Roman"/>
      <w:color w:val="000000"/>
      <w:sz w:val="16"/>
      <w:szCs w:val="16"/>
      <w:u w:val="none"/>
    </w:rPr>
  </w:style>
  <w:style w:type="character" w:customStyle="1" w:styleId="46">
    <w:name w:val="font11"/>
    <w:basedOn w:val="18"/>
    <w:qFormat/>
    <w:uiPriority w:val="0"/>
    <w:rPr>
      <w:rFonts w:hint="eastAsia" w:ascii="仿宋" w:hAnsi="仿宋" w:eastAsia="仿宋" w:cs="仿宋"/>
      <w:color w:val="000000"/>
      <w:sz w:val="16"/>
      <w:szCs w:val="16"/>
      <w:u w:val="none"/>
    </w:rPr>
  </w:style>
  <w:style w:type="character" w:customStyle="1" w:styleId="47">
    <w:name w:val="font4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4180;&#20915;&#31639;&#20844;&#24320;&#25968;&#25454;2023.9.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[2022年决算公开数据2023.9.14.xlsx]Sheet1!$A$2</c:f>
              <c:strCache>
                <c:ptCount val="1"/>
                <c:pt idx="0">
                  <c:v>收入、支出</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[2022年决算公开数据2023.9.14.xlsx]Sheet1!$B$1:$C$1</c:f>
              <c:strCache>
                <c:ptCount val="2"/>
                <c:pt idx="0">
                  <c:v>2022年</c:v>
                </c:pt>
                <c:pt idx="1">
                  <c:v>2021年</c:v>
                </c:pt>
              </c:strCache>
            </c:strRef>
          </c:cat>
          <c:val>
            <c:numRef>
              <c:f>[2022年决算公开数据2023.9.14.xlsx]Sheet1!$B$2:$C$2</c:f>
              <c:numCache>
                <c:formatCode>#,##0.00</c:formatCode>
                <c:ptCount val="2"/>
                <c:pt idx="0">
                  <c:v>174218.254718</c:v>
                </c:pt>
                <c:pt idx="1">
                  <c:v>123077.043101</c:v>
                </c:pt>
              </c:numCache>
            </c:numRef>
          </c:val>
        </c:ser>
        <c:dLbls>
          <c:showLegendKey val="0"/>
          <c:showVal val="0"/>
          <c:showCatName val="0"/>
          <c:showSerName val="0"/>
          <c:showPercent val="0"/>
          <c:showBubbleSize val="0"/>
        </c:dLbls>
        <c:gapWidth val="246"/>
        <c:overlap val="-28"/>
        <c:axId val="152833024"/>
        <c:axId val="152841216"/>
      </c:barChart>
      <c:catAx>
        <c:axId val="1528330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841216"/>
        <c:crosses val="autoZero"/>
        <c:auto val="1"/>
        <c:lblAlgn val="ctr"/>
        <c:lblOffset val="100"/>
        <c:noMultiLvlLbl val="0"/>
      </c:catAx>
      <c:valAx>
        <c:axId val="152841216"/>
        <c:scaling>
          <c:orientation val="minMax"/>
        </c:scaling>
        <c:delete val="0"/>
        <c:axPos val="l"/>
        <c:majorGridlines>
          <c:spPr>
            <a:ln w="9525" cap="flat" cmpd="sng" algn="ctr">
              <a:solidFill>
                <a:schemeClr val="bg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83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财政拨款收入1.16%</a:t>
                    </a:r>
                  </a:p>
                </c:rich>
              </c:tx>
              <c:dLblPos val="bestFit"/>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事业收入58.30%</a:t>
                    </a:r>
                  </a:p>
                </c:rich>
              </c:tx>
              <c:dLblPos val="bestFit"/>
              <c:showLegendKey val="0"/>
              <c:showVal val="1"/>
              <c:showCatName val="1"/>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其他收入40.54%</a:t>
                    </a:r>
                  </a:p>
                </c:rich>
              </c:tx>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[2022年决算公开数据2023.9.14.xlsx]Sheet1!$A$4:$A$6</c:f>
              <c:strCache>
                <c:ptCount val="3"/>
                <c:pt idx="0">
                  <c:v>财政拨款收入</c:v>
                </c:pt>
                <c:pt idx="1">
                  <c:v>事业收入</c:v>
                </c:pt>
                <c:pt idx="2">
                  <c:v>其他收入</c:v>
                </c:pt>
              </c:strCache>
            </c:strRef>
          </c:cat>
          <c:val>
            <c:numRef>
              <c:f>[2022年决算公开数据2023.9.14.xlsx]Sheet1!$F$4:$F$6</c:f>
              <c:numCache>
                <c:formatCode>0.00%</c:formatCode>
                <c:ptCount val="3"/>
                <c:pt idx="0">
                  <c:v>0.011554292900002</c:v>
                </c:pt>
                <c:pt idx="1">
                  <c:v>0.583036590291499</c:v>
                </c:pt>
                <c:pt idx="2">
                  <c:v>0.405409116808499</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基本支出98.06%</a:t>
                    </a:r>
                  </a:p>
                </c:rich>
              </c:tx>
              <c:dLblPos val="bestFit"/>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项目支出1.94%</a:t>
                    </a:r>
                  </a:p>
                </c:rich>
              </c:tx>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[2022年决算公开数据2023.9.14.xlsx]Sheet1!$A$8:$A$9</c:f>
              <c:strCache>
                <c:ptCount val="2"/>
                <c:pt idx="0">
                  <c:v>基本支出</c:v>
                </c:pt>
                <c:pt idx="1">
                  <c:v>项目支出</c:v>
                </c:pt>
              </c:strCache>
            </c:strRef>
          </c:cat>
          <c:val>
            <c:numRef>
              <c:f>[2022年决算公开数据2023.9.14.xlsx]Sheet1!$F$8:$F$9</c:f>
              <c:numCache>
                <c:formatCode>0.00%</c:formatCode>
                <c:ptCount val="2"/>
                <c:pt idx="0">
                  <c:v>0.980620477780142</c:v>
                </c:pt>
                <c:pt idx="1">
                  <c:v>0.0193795222198576</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56864033565"/>
          <c:y val="0.112557157931762"/>
          <c:w val="0.834851718301568"/>
          <c:h val="0.700621778591431"/>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2098.29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2147.58</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[2022年决算公开数据2023.9.14.xlsx]Sheet1!$B$1:$C$1</c:f>
              <c:strCache>
                <c:ptCount val="2"/>
                <c:pt idx="0">
                  <c:v>2022年</c:v>
                </c:pt>
                <c:pt idx="1">
                  <c:v>2021年</c:v>
                </c:pt>
              </c:strCache>
            </c:strRef>
          </c:cat>
          <c:val>
            <c:numRef>
              <c:f>[2022年决算公开数据2023.9.14.xlsx]Sheet1!$B$10:$C$10</c:f>
              <c:numCache>
                <c:formatCode>#,##0.00</c:formatCode>
                <c:ptCount val="2"/>
                <c:pt idx="0">
                  <c:v>2098.2896</c:v>
                </c:pt>
                <c:pt idx="1">
                  <c:v>2147.579494</c:v>
                </c:pt>
              </c:numCache>
            </c:numRef>
          </c:val>
        </c:ser>
        <c:dLbls>
          <c:showLegendKey val="0"/>
          <c:showVal val="1"/>
          <c:showCatName val="0"/>
          <c:showSerName val="0"/>
          <c:showPercent val="0"/>
          <c:showBubbleSize val="0"/>
        </c:dLbls>
        <c:gapWidth val="246"/>
        <c:overlap val="-28"/>
        <c:axId val="81262848"/>
        <c:axId val="81268736"/>
      </c:barChart>
      <c:catAx>
        <c:axId val="81262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68736"/>
        <c:crosses val="autoZero"/>
        <c:auto val="1"/>
        <c:lblAlgn val="ctr"/>
        <c:lblOffset val="100"/>
        <c:noMultiLvlLbl val="0"/>
      </c:catAx>
      <c:valAx>
        <c:axId val="81268736"/>
        <c:scaling>
          <c:orientation val="minMax"/>
        </c:scaling>
        <c:delete val="0"/>
        <c:axPos val="l"/>
        <c:majorGridlines>
          <c:spPr>
            <a:ln w="9525" cap="flat" cmpd="sng" algn="ctr">
              <a:solidFill>
                <a:schemeClr val="bg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6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1563.19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144736842105263"/>
                  <c:y val="0.002314814814814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2054.95</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[2022年决算公开数据2023.9.14.xlsx]Sheet1!$B$1:$C$1</c:f>
              <c:strCache>
                <c:ptCount val="2"/>
                <c:pt idx="0">
                  <c:v>2022年</c:v>
                </c:pt>
                <c:pt idx="1">
                  <c:v>2021年</c:v>
                </c:pt>
              </c:strCache>
            </c:strRef>
          </c:cat>
          <c:val>
            <c:numRef>
              <c:f>[2022年决算公开数据2023.9.14.xlsx]Sheet1!$B$11:$C$11</c:f>
              <c:numCache>
                <c:formatCode>#,##0.00</c:formatCode>
                <c:ptCount val="2"/>
                <c:pt idx="0">
                  <c:v>1563.185881</c:v>
                </c:pt>
                <c:pt idx="1">
                  <c:v>2054.954894</c:v>
                </c:pt>
              </c:numCache>
            </c:numRef>
          </c:val>
        </c:ser>
        <c:dLbls>
          <c:showLegendKey val="0"/>
          <c:showVal val="1"/>
          <c:showCatName val="0"/>
          <c:showSerName val="0"/>
          <c:showPercent val="0"/>
          <c:showBubbleSize val="0"/>
        </c:dLbls>
        <c:gapWidth val="246"/>
        <c:overlap val="-28"/>
        <c:axId val="82979840"/>
        <c:axId val="83010304"/>
      </c:barChart>
      <c:catAx>
        <c:axId val="829798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10304"/>
        <c:crosses val="autoZero"/>
        <c:auto val="1"/>
        <c:lblAlgn val="ctr"/>
        <c:lblOffset val="100"/>
        <c:noMultiLvlLbl val="0"/>
      </c:catAx>
      <c:valAx>
        <c:axId val="83010304"/>
        <c:scaling>
          <c:orientation val="minMax"/>
        </c:scaling>
        <c:delete val="0"/>
        <c:axPos val="l"/>
        <c:majorGridlines>
          <c:spPr>
            <a:ln w="9525" cap="flat" cmpd="sng" algn="ctr">
              <a:solidFill>
                <a:schemeClr val="bg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68773797717016"/>
                  <c:y val="0.009710832973672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38703629965473"/>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[2022年决算公开数据2023.9.14.xlsx]Sheet2!$B$2:$B$4</c:f>
              <c:strCache>
                <c:ptCount val="3"/>
                <c:pt idx="0">
                  <c:v>科学技术支出</c:v>
                </c:pt>
                <c:pt idx="1">
                  <c:v>卫生健康支出</c:v>
                </c:pt>
                <c:pt idx="2">
                  <c:v>住房保障支出</c:v>
                </c:pt>
              </c:strCache>
            </c:strRef>
          </c:cat>
          <c:val>
            <c:numRef>
              <c:f>[2022年决算公开数据2023.9.14.xlsx]Sheet2!$D$2:$D$4</c:f>
              <c:numCache>
                <c:formatCode>0.00%</c:formatCode>
                <c:ptCount val="3"/>
                <c:pt idx="0">
                  <c:v>0.00410926690042183</c:v>
                </c:pt>
                <c:pt idx="1">
                  <c:v>0.99397157554035</c:v>
                </c:pt>
                <c:pt idx="2">
                  <c:v>0.00191915755922825</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3159</Words>
  <Characters>18008</Characters>
  <Lines>150</Lines>
  <Paragraphs>42</Paragraphs>
  <TotalTime>2</TotalTime>
  <ScaleCrop>false</ScaleCrop>
  <LinksUpToDate>false</LinksUpToDate>
  <CharactersWithSpaces>21125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2023-10-16T09:06:00Z</dcterms:created>
  <dc:creator>曹颖</dc:creator>
  <cp:lastModifiedBy>鲁西西</cp:lastModifiedBy>
  <cp:lastPrinted>2023-07-31T02:35:00Z</cp:lastPrinted>
  <dcterms:modified xsi:type="dcterms:W3CDTF">2023-10-18T02:24:30Z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7E2E7E83DAE3404EAF2719502E35151F_13</vt:lpwstr>
  </property>
</Properties>
</file>