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textAlignment w:val="baseline"/>
        <w:rPr>
          <w:rFonts w:ascii="宋体" w:hAnsi="宋体" w:eastAsia="宋体" w:cs="宋体"/>
          <w:bCs/>
          <w:sz w:val="24"/>
          <w:szCs w:val="24"/>
        </w:rPr>
      </w:pPr>
      <w:r>
        <w:rPr>
          <w:rFonts w:hint="eastAsia" w:ascii="宋体" w:hAnsi="宋体" w:eastAsia="宋体" w:cs="宋体"/>
          <w:bCs/>
          <w:sz w:val="24"/>
          <w:szCs w:val="24"/>
        </w:rPr>
        <w:t>技术参数：</w:t>
      </w:r>
    </w:p>
    <w:p>
      <w:pPr>
        <w:snapToGrid w:val="0"/>
        <w:spacing w:after="100" w:line="360" w:lineRule="auto"/>
        <w:rPr>
          <w:rFonts w:ascii="宋体" w:hAnsi="宋体" w:eastAsia="宋体" w:cs="宋体"/>
          <w:bCs/>
          <w:sz w:val="24"/>
          <w:szCs w:val="24"/>
        </w:rPr>
      </w:pPr>
      <w:r>
        <w:rPr>
          <w:rFonts w:hint="eastAsia" w:ascii="宋体" w:hAnsi="宋体" w:eastAsia="宋体" w:cs="宋体"/>
          <w:bCs/>
          <w:sz w:val="24"/>
          <w:szCs w:val="24"/>
        </w:rPr>
        <w:t>1、维保设备名称及型号：飞利浦</w:t>
      </w:r>
      <w:r>
        <w:rPr>
          <w:rFonts w:ascii="宋体" w:hAnsi="宋体" w:eastAsia="宋体" w:cs="宋体"/>
          <w:bCs/>
          <w:sz w:val="24"/>
          <w:szCs w:val="24"/>
        </w:rPr>
        <w:t>6</w:t>
      </w:r>
      <w:r>
        <w:rPr>
          <w:rFonts w:hint="eastAsia" w:ascii="宋体" w:hAnsi="宋体" w:eastAsia="宋体" w:cs="宋体"/>
          <w:bCs/>
          <w:sz w:val="24"/>
          <w:szCs w:val="24"/>
        </w:rPr>
        <w:t>台超声主机、</w:t>
      </w:r>
      <w:r>
        <w:rPr>
          <w:rFonts w:ascii="宋体" w:hAnsi="宋体" w:eastAsia="宋体" w:cs="宋体"/>
          <w:bCs/>
          <w:sz w:val="24"/>
          <w:szCs w:val="24"/>
        </w:rPr>
        <w:t>19</w:t>
      </w:r>
      <w:r>
        <w:rPr>
          <w:rFonts w:hint="eastAsia" w:ascii="宋体" w:hAnsi="宋体" w:eastAsia="宋体" w:cs="宋体"/>
          <w:bCs/>
          <w:sz w:val="24"/>
          <w:szCs w:val="24"/>
        </w:rPr>
        <w:t>支标准探头及1支四维食道探头全保服务。</w:t>
      </w:r>
    </w:p>
    <w:p>
      <w:pPr>
        <w:snapToGrid w:val="0"/>
        <w:spacing w:after="100" w:line="360" w:lineRule="auto"/>
        <w:rPr>
          <w:rFonts w:ascii="宋体" w:hAnsi="宋体" w:eastAsia="宋体" w:cs="宋体"/>
          <w:bCs/>
          <w:sz w:val="24"/>
          <w:szCs w:val="24"/>
        </w:rPr>
      </w:pPr>
      <w:r>
        <w:rPr>
          <w:rFonts w:hint="eastAsia" w:ascii="宋体" w:hAnsi="宋体" w:eastAsia="宋体" w:cs="宋体"/>
          <w:bCs/>
          <w:sz w:val="24"/>
          <w:szCs w:val="24"/>
        </w:rPr>
        <w:t>2、服务要求</w:t>
      </w:r>
    </w:p>
    <w:p>
      <w:pPr>
        <w:snapToGrid w:val="0"/>
        <w:spacing w:after="100" w:line="360" w:lineRule="auto"/>
        <w:rPr>
          <w:rFonts w:ascii="宋体" w:hAnsi="宋体" w:eastAsia="宋体" w:cs="宋体"/>
          <w:bCs/>
          <w:sz w:val="24"/>
          <w:szCs w:val="24"/>
        </w:rPr>
      </w:pPr>
      <w:r>
        <w:rPr>
          <w:rFonts w:hint="eastAsia" w:ascii="宋体" w:hAnsi="宋体" w:eastAsia="宋体" w:cs="宋体"/>
          <w:bCs/>
          <w:sz w:val="24"/>
          <w:szCs w:val="24"/>
        </w:rPr>
        <w:t>2.1 远程维修技术支持：能通过电话、邮件等获得专业技术工程师支持；</w:t>
      </w:r>
    </w:p>
    <w:p>
      <w:pPr>
        <w:snapToGrid w:val="0"/>
        <w:spacing w:after="100" w:line="360" w:lineRule="auto"/>
        <w:rPr>
          <w:rFonts w:ascii="宋体" w:hAnsi="宋体" w:eastAsia="宋体" w:cs="宋体"/>
          <w:bCs/>
          <w:sz w:val="24"/>
          <w:szCs w:val="24"/>
        </w:rPr>
      </w:pPr>
      <w:r>
        <w:rPr>
          <w:rFonts w:hint="eastAsia" w:ascii="宋体" w:hAnsi="宋体" w:eastAsia="宋体" w:cs="宋体"/>
          <w:bCs/>
          <w:sz w:val="24"/>
          <w:szCs w:val="24"/>
        </w:rPr>
        <w:t>2.2 设备定期保养：每年一次专业工具组规范保养，提供保养服务报告；</w:t>
      </w:r>
    </w:p>
    <w:p>
      <w:pPr>
        <w:snapToGrid w:val="0"/>
        <w:spacing w:after="100" w:line="360" w:lineRule="auto"/>
        <w:rPr>
          <w:rFonts w:ascii="宋体" w:hAnsi="宋体" w:eastAsia="宋体" w:cs="宋体"/>
          <w:bCs/>
          <w:sz w:val="24"/>
          <w:szCs w:val="24"/>
        </w:rPr>
      </w:pPr>
      <w:r>
        <w:rPr>
          <w:rFonts w:hint="eastAsia" w:ascii="宋体" w:hAnsi="宋体" w:eastAsia="宋体" w:cs="宋体"/>
          <w:bCs/>
          <w:sz w:val="24"/>
          <w:szCs w:val="24"/>
        </w:rPr>
        <w:t>2.3 不定期更新：设备安全性升级；</w:t>
      </w:r>
    </w:p>
    <w:p>
      <w:pPr>
        <w:snapToGrid w:val="0"/>
        <w:spacing w:after="100" w:line="360" w:lineRule="auto"/>
        <w:rPr>
          <w:rFonts w:ascii="宋体" w:hAnsi="宋体" w:eastAsia="宋体" w:cs="宋体"/>
          <w:bCs/>
          <w:sz w:val="24"/>
          <w:szCs w:val="24"/>
        </w:rPr>
      </w:pPr>
      <w:r>
        <w:rPr>
          <w:rFonts w:hint="eastAsia" w:ascii="宋体" w:hAnsi="宋体" w:eastAsia="宋体" w:cs="宋体"/>
          <w:bCs/>
          <w:sz w:val="24"/>
          <w:szCs w:val="24"/>
        </w:rPr>
        <w:t>2.4 系统软件更新：维保期内负责系统软件的非功能性升级；</w:t>
      </w:r>
    </w:p>
    <w:p>
      <w:pPr>
        <w:snapToGrid w:val="0"/>
        <w:spacing w:after="100" w:line="360" w:lineRule="auto"/>
        <w:rPr>
          <w:rFonts w:ascii="宋体" w:hAnsi="宋体" w:eastAsia="宋体" w:cs="宋体"/>
          <w:bCs/>
          <w:sz w:val="24"/>
          <w:szCs w:val="24"/>
        </w:rPr>
      </w:pPr>
      <w:r>
        <w:rPr>
          <w:rFonts w:hint="eastAsia" w:ascii="宋体" w:hAnsi="宋体" w:eastAsia="宋体" w:cs="宋体"/>
          <w:bCs/>
          <w:sz w:val="24"/>
          <w:szCs w:val="24"/>
        </w:rPr>
        <w:t>2.5 临床条件调试：能根据科室要求安排临床医生到院调试机器预设条件；</w:t>
      </w:r>
    </w:p>
    <w:p>
      <w:pPr>
        <w:snapToGrid w:val="0"/>
        <w:spacing w:after="100" w:line="360" w:lineRule="auto"/>
        <w:rPr>
          <w:rFonts w:ascii="宋体" w:hAnsi="宋体" w:eastAsia="宋体" w:cs="宋体"/>
          <w:bCs/>
          <w:sz w:val="24"/>
          <w:szCs w:val="24"/>
        </w:rPr>
      </w:pPr>
      <w:r>
        <w:rPr>
          <w:rFonts w:hint="eastAsia" w:ascii="宋体" w:hAnsi="宋体" w:eastAsia="宋体" w:cs="宋体"/>
          <w:bCs/>
          <w:sz w:val="24"/>
          <w:szCs w:val="24"/>
        </w:rPr>
        <w:t>2.6 开机率保障：保证不低于90% (以一年法定工作日计), 若所保设备未达到以上开机率保证，将给予采购人双倍补偿，即停机每超出一个工作日，维修服务合同期限自动延长两个工作日（采购人不支付任何费用）。</w:t>
      </w:r>
    </w:p>
    <w:p>
      <w:pPr>
        <w:snapToGrid w:val="0"/>
        <w:spacing w:after="100" w:line="360" w:lineRule="auto"/>
        <w:rPr>
          <w:rFonts w:ascii="宋体" w:hAnsi="宋体" w:eastAsia="宋体" w:cs="宋体"/>
          <w:bCs/>
          <w:sz w:val="24"/>
          <w:szCs w:val="24"/>
        </w:rPr>
      </w:pPr>
      <w:r>
        <w:rPr>
          <w:rFonts w:hint="eastAsia" w:ascii="宋体" w:hAnsi="宋体" w:eastAsia="宋体" w:cs="宋体"/>
          <w:bCs/>
          <w:sz w:val="24"/>
          <w:szCs w:val="24"/>
        </w:rPr>
        <w:t>3、服务品质保障</w:t>
      </w:r>
    </w:p>
    <w:p>
      <w:pPr>
        <w:snapToGrid w:val="0"/>
        <w:spacing w:after="100" w:line="360" w:lineRule="auto"/>
        <w:rPr>
          <w:rFonts w:ascii="宋体" w:hAnsi="宋体" w:eastAsia="宋体" w:cs="宋体"/>
          <w:bCs/>
          <w:sz w:val="24"/>
          <w:szCs w:val="24"/>
        </w:rPr>
      </w:pPr>
      <w:r>
        <w:rPr>
          <w:rFonts w:hint="eastAsia" w:ascii="宋体" w:hAnsi="宋体" w:eastAsia="宋体" w:cs="宋体"/>
          <w:bCs/>
          <w:sz w:val="24"/>
          <w:szCs w:val="24"/>
        </w:rPr>
        <w:t>★3.1 服务授权：具备厂家售后服务授权，或厂家授权代理商授权；</w:t>
      </w:r>
    </w:p>
    <w:p>
      <w:pPr>
        <w:snapToGrid w:val="0"/>
        <w:spacing w:after="100" w:line="360" w:lineRule="auto"/>
        <w:rPr>
          <w:rFonts w:ascii="宋体" w:hAnsi="宋体" w:eastAsia="宋体" w:cs="宋体"/>
          <w:bCs/>
          <w:sz w:val="24"/>
          <w:szCs w:val="24"/>
        </w:rPr>
      </w:pPr>
      <w:r>
        <w:rPr>
          <w:rFonts w:hint="eastAsia" w:ascii="宋体" w:hAnsi="宋体" w:eastAsia="宋体" w:cs="宋体"/>
          <w:bCs/>
          <w:sz w:val="24"/>
          <w:szCs w:val="24"/>
        </w:rPr>
        <w:t>★3.2 ISO认证：维保服务商或授权此项目的厂家拥有国家认可的认证机构出具的有效的ISO9001、ISO13485、ISO/IEC27001认证；</w:t>
      </w:r>
    </w:p>
    <w:p>
      <w:pPr>
        <w:snapToGrid w:val="0"/>
        <w:spacing w:after="100" w:line="360" w:lineRule="auto"/>
        <w:rPr>
          <w:rFonts w:ascii="宋体" w:hAnsi="宋体" w:eastAsia="宋体" w:cs="宋体"/>
          <w:bCs/>
          <w:sz w:val="24"/>
          <w:szCs w:val="24"/>
        </w:rPr>
      </w:pPr>
      <w:r>
        <w:rPr>
          <w:rFonts w:hint="eastAsia" w:ascii="宋体" w:hAnsi="宋体" w:eastAsia="宋体" w:cs="宋体"/>
          <w:bCs/>
          <w:sz w:val="24"/>
          <w:szCs w:val="24"/>
        </w:rPr>
        <w:t>★3.3 零备件要求：维保服务商或授权此项目的厂家提供的备件是原厂备件，与原机型匹配，更换核心电路板件和探头需提供报关单；</w:t>
      </w:r>
    </w:p>
    <w:p>
      <w:pPr>
        <w:snapToGrid w:val="0"/>
        <w:spacing w:after="100" w:line="360" w:lineRule="auto"/>
        <w:rPr>
          <w:rFonts w:hint="eastAsia" w:ascii="宋体" w:hAnsi="宋体" w:eastAsia="宋体" w:cs="宋体"/>
          <w:bCs/>
          <w:sz w:val="24"/>
          <w:szCs w:val="24"/>
        </w:rPr>
      </w:pPr>
      <w:r>
        <w:rPr>
          <w:rFonts w:hint="eastAsia" w:ascii="宋体" w:hAnsi="宋体" w:eastAsia="宋体" w:cs="宋体"/>
          <w:bCs/>
          <w:sz w:val="24"/>
          <w:szCs w:val="24"/>
        </w:rPr>
        <w:t>★3</w:t>
      </w:r>
      <w:r>
        <w:rPr>
          <w:rFonts w:ascii="宋体" w:hAnsi="宋体" w:eastAsia="宋体" w:cs="宋体"/>
          <w:bCs/>
          <w:sz w:val="24"/>
          <w:szCs w:val="24"/>
        </w:rPr>
        <w:t xml:space="preserve">.4 </w:t>
      </w:r>
      <w:r>
        <w:rPr>
          <w:rFonts w:hint="eastAsia" w:ascii="宋体" w:hAnsi="宋体" w:eastAsia="宋体" w:cs="宋体"/>
          <w:bCs/>
          <w:sz w:val="24"/>
          <w:szCs w:val="24"/>
        </w:rPr>
        <w:t>探头要求：探头任何故障（包括但不限于图像质量衰减、报错、线缆断裂、声透镜鼓包），只换不修；</w:t>
      </w:r>
    </w:p>
    <w:p>
      <w:pPr>
        <w:snapToGrid w:val="0"/>
        <w:spacing w:after="100" w:line="360" w:lineRule="auto"/>
        <w:rPr>
          <w:rFonts w:ascii="宋体" w:hAnsi="宋体" w:eastAsia="宋体" w:cs="宋体"/>
          <w:bCs/>
          <w:sz w:val="24"/>
          <w:szCs w:val="24"/>
        </w:rPr>
      </w:pPr>
      <w:r>
        <w:rPr>
          <w:rFonts w:hint="eastAsia" w:ascii="宋体" w:hAnsi="宋体" w:eastAsia="宋体" w:cs="宋体"/>
          <w:bCs/>
          <w:sz w:val="24"/>
          <w:szCs w:val="24"/>
        </w:rPr>
        <w:t>★3.</w:t>
      </w:r>
      <w:r>
        <w:rPr>
          <w:rFonts w:ascii="宋体" w:hAnsi="宋体" w:eastAsia="宋体" w:cs="宋体"/>
          <w:bCs/>
          <w:sz w:val="24"/>
          <w:szCs w:val="24"/>
        </w:rPr>
        <w:t>5</w:t>
      </w:r>
      <w:r>
        <w:rPr>
          <w:rFonts w:hint="eastAsia" w:ascii="宋体" w:hAnsi="宋体" w:eastAsia="宋体" w:cs="宋体"/>
          <w:bCs/>
          <w:sz w:val="24"/>
          <w:szCs w:val="24"/>
        </w:rPr>
        <w:t>维修人员要求：维保服务商或授权此项目的厂家提供四川区域维修此产品常驻厂家工程师或经厂家培训认证的工程师两名或以上的证明材料；</w:t>
      </w:r>
    </w:p>
    <w:p>
      <w:pPr>
        <w:snapToGrid w:val="0"/>
        <w:spacing w:after="100" w:line="360" w:lineRule="auto"/>
        <w:rPr>
          <w:rFonts w:ascii="宋体" w:hAnsi="宋体" w:eastAsia="宋体" w:cs="宋体"/>
          <w:bCs/>
          <w:sz w:val="24"/>
          <w:szCs w:val="24"/>
        </w:rPr>
      </w:pPr>
      <w:r>
        <w:rPr>
          <w:rFonts w:hint="eastAsia" w:ascii="宋体" w:hAnsi="宋体" w:eastAsia="宋体" w:cs="宋体"/>
          <w:bCs/>
          <w:sz w:val="24"/>
          <w:szCs w:val="24"/>
        </w:rPr>
        <w:t>3.</w:t>
      </w:r>
      <w:r>
        <w:rPr>
          <w:rFonts w:ascii="宋体" w:hAnsi="宋体" w:eastAsia="宋体" w:cs="宋体"/>
          <w:bCs/>
          <w:sz w:val="24"/>
          <w:szCs w:val="24"/>
        </w:rPr>
        <w:t>6</w:t>
      </w:r>
      <w:r>
        <w:rPr>
          <w:rFonts w:hint="eastAsia" w:ascii="宋体" w:hAnsi="宋体" w:eastAsia="宋体" w:cs="宋体"/>
          <w:bCs/>
          <w:sz w:val="24"/>
          <w:szCs w:val="24"/>
        </w:rPr>
        <w:t xml:space="preserve"> 质控要求：每年进行设备的机械安全检测、电气安全检测、图像质量检测，提供机器及探头漏电流等数据，并提供报告，确保设备符合原厂的质量要求；</w:t>
      </w:r>
    </w:p>
    <w:p>
      <w:pPr>
        <w:snapToGrid w:val="0"/>
        <w:spacing w:after="100" w:line="360" w:lineRule="auto"/>
        <w:rPr>
          <w:rFonts w:ascii="宋体" w:hAnsi="宋体" w:eastAsia="宋体" w:cs="宋体"/>
          <w:bCs/>
          <w:sz w:val="24"/>
          <w:szCs w:val="24"/>
        </w:rPr>
      </w:pPr>
      <w:r>
        <w:rPr>
          <w:rFonts w:hint="eastAsia" w:ascii="宋体" w:hAnsi="宋体" w:eastAsia="宋体" w:cs="宋体"/>
          <w:bCs/>
          <w:sz w:val="24"/>
          <w:szCs w:val="24"/>
        </w:rPr>
        <w:t>3</w:t>
      </w:r>
      <w:r>
        <w:rPr>
          <w:rFonts w:ascii="宋体" w:hAnsi="宋体" w:eastAsia="宋体" w:cs="宋体"/>
          <w:bCs/>
          <w:sz w:val="24"/>
          <w:szCs w:val="24"/>
        </w:rPr>
        <w:t xml:space="preserve">.7 </w:t>
      </w:r>
      <w:r>
        <w:rPr>
          <w:rFonts w:hint="eastAsia" w:ascii="宋体" w:hAnsi="宋体" w:eastAsia="宋体" w:cs="宋体"/>
          <w:bCs/>
          <w:sz w:val="24"/>
          <w:szCs w:val="24"/>
        </w:rPr>
        <w:t>维保工具：维保服务商或授权此项目的厂家提供相关设备维修保养需使用的特殊精密专业工具列表，并提供专用维修工具校准记录及年度国家级校正认证机构或其授权单位出具的有效检测报告；</w:t>
      </w:r>
    </w:p>
    <w:p>
      <w:pPr>
        <w:snapToGrid w:val="0"/>
        <w:spacing w:after="100" w:line="360" w:lineRule="auto"/>
        <w:rPr>
          <w:rFonts w:ascii="宋体" w:hAnsi="宋体" w:eastAsia="宋体" w:cs="宋体"/>
          <w:bCs/>
          <w:sz w:val="24"/>
          <w:szCs w:val="24"/>
        </w:rPr>
      </w:pPr>
      <w:r>
        <w:rPr>
          <w:rFonts w:hint="eastAsia" w:ascii="宋体" w:hAnsi="宋体" w:eastAsia="宋体" w:cs="宋体"/>
          <w:bCs/>
          <w:sz w:val="24"/>
          <w:szCs w:val="24"/>
        </w:rPr>
        <w:t>3.</w:t>
      </w:r>
      <w:r>
        <w:rPr>
          <w:rFonts w:ascii="宋体" w:hAnsi="宋体" w:eastAsia="宋体" w:cs="宋体"/>
          <w:bCs/>
          <w:sz w:val="24"/>
          <w:szCs w:val="24"/>
        </w:rPr>
        <w:t xml:space="preserve">8 </w:t>
      </w:r>
      <w:r>
        <w:rPr>
          <w:rFonts w:hint="eastAsia" w:ascii="宋体" w:hAnsi="宋体" w:eastAsia="宋体" w:cs="宋体"/>
          <w:bCs/>
          <w:sz w:val="24"/>
          <w:szCs w:val="24"/>
        </w:rPr>
        <w:t>服务报告：维修完成后提供维修服务报告，能提供设备每年度运行运行报告；</w:t>
      </w:r>
    </w:p>
    <w:p>
      <w:pPr>
        <w:snapToGrid w:val="0"/>
        <w:spacing w:after="100" w:line="360" w:lineRule="auto"/>
        <w:rPr>
          <w:rFonts w:hint="eastAsia" w:ascii="宋体" w:hAnsi="宋体" w:eastAsia="宋体" w:cs="宋体"/>
          <w:bCs/>
          <w:sz w:val="24"/>
          <w:szCs w:val="24"/>
        </w:rPr>
      </w:pPr>
      <w:r>
        <w:rPr>
          <w:rFonts w:hint="eastAsia" w:ascii="宋体" w:hAnsi="宋体" w:eastAsia="宋体" w:cs="宋体"/>
          <w:bCs/>
          <w:sz w:val="24"/>
          <w:szCs w:val="24"/>
        </w:rPr>
        <w:t>3</w:t>
      </w:r>
      <w:r>
        <w:rPr>
          <w:rFonts w:ascii="宋体" w:hAnsi="宋体" w:eastAsia="宋体" w:cs="宋体"/>
          <w:bCs/>
          <w:sz w:val="24"/>
          <w:szCs w:val="24"/>
        </w:rPr>
        <w:t xml:space="preserve">.9 </w:t>
      </w:r>
      <w:r>
        <w:rPr>
          <w:rFonts w:hint="eastAsia" w:ascii="宋体" w:hAnsi="宋体" w:eastAsia="宋体" w:cs="宋体"/>
          <w:bCs/>
          <w:sz w:val="24"/>
          <w:szCs w:val="24"/>
        </w:rPr>
        <w:t>业绩要求：维保服务商或授权此项目的厂家提供不少于五份过往三年内同型号设备售后服务合同复印件；</w:t>
      </w:r>
    </w:p>
    <w:p>
      <w:pPr>
        <w:snapToGrid w:val="0"/>
        <w:spacing w:line="360" w:lineRule="auto"/>
        <w:rPr>
          <w:rFonts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w:t>
      </w:r>
      <w:r>
        <w:rPr>
          <w:rFonts w:ascii="宋体" w:hAnsi="宋体" w:eastAsia="宋体" w:cs="宋体"/>
          <w:sz w:val="24"/>
          <w:szCs w:val="24"/>
        </w:rPr>
        <w:t xml:space="preserve">10 </w:t>
      </w:r>
      <w:r>
        <w:rPr>
          <w:rFonts w:hint="eastAsia" w:ascii="宋体" w:hAnsi="宋体" w:eastAsia="宋体" w:cs="宋体"/>
          <w:sz w:val="24"/>
          <w:szCs w:val="24"/>
        </w:rPr>
        <w:t>技术培训：提供与本项目涉及设备相关的原厂维修技术培训一次；</w:t>
      </w:r>
    </w:p>
    <w:p>
      <w:pPr>
        <w:tabs>
          <w:tab w:val="left" w:pos="7056"/>
        </w:tabs>
        <w:snapToGrid w:val="0"/>
        <w:spacing w:line="360" w:lineRule="auto"/>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.11 </w:t>
      </w:r>
      <w:r>
        <w:rPr>
          <w:rFonts w:hint="eastAsia" w:ascii="宋体" w:hAnsi="宋体" w:eastAsia="宋体" w:cs="宋体"/>
          <w:sz w:val="24"/>
          <w:szCs w:val="24"/>
        </w:rPr>
        <w:t>包含一支L</w:t>
      </w:r>
      <w:r>
        <w:rPr>
          <w:rFonts w:ascii="宋体" w:hAnsi="宋体" w:eastAsia="宋体" w:cs="宋体"/>
          <w:sz w:val="24"/>
          <w:szCs w:val="24"/>
        </w:rPr>
        <w:t>12-5</w:t>
      </w:r>
      <w:r>
        <w:rPr>
          <w:rFonts w:hint="eastAsia" w:ascii="宋体" w:hAnsi="宋体" w:eastAsia="宋体" w:cs="宋体"/>
          <w:sz w:val="24"/>
          <w:szCs w:val="24"/>
        </w:rPr>
        <w:t>浅表探头开展甲乳检查；</w:t>
      </w:r>
      <w:r>
        <w:rPr>
          <w:rFonts w:ascii="宋体" w:hAnsi="宋体" w:eastAsia="宋体" w:cs="宋体"/>
          <w:sz w:val="24"/>
          <w:szCs w:val="24"/>
        </w:rPr>
        <w:tab/>
      </w:r>
    </w:p>
    <w:p>
      <w:pPr>
        <w:tabs>
          <w:tab w:val="left" w:pos="7056"/>
        </w:tabs>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bCs/>
          <w:sz w:val="24"/>
          <w:szCs w:val="24"/>
        </w:rPr>
        <w:t>★</w:t>
      </w:r>
      <w:r>
        <w:rPr>
          <w:rFonts w:hint="eastAsia" w:ascii="宋体" w:hAnsi="宋体" w:eastAsia="宋体" w:cs="宋体"/>
          <w:sz w:val="24"/>
          <w:szCs w:val="24"/>
        </w:rPr>
        <w:t>”</w:t>
      </w:r>
      <w:r>
        <w:rPr>
          <w:rFonts w:hint="eastAsia" w:ascii="宋体" w:hAnsi="宋体" w:eastAsia="宋体" w:cs="宋体"/>
          <w:bCs/>
          <w:sz w:val="24"/>
          <w:szCs w:val="24"/>
        </w:rPr>
        <w:t>作为重要</w:t>
      </w:r>
      <w:r>
        <w:rPr>
          <w:rFonts w:hint="eastAsia" w:ascii="宋体" w:hAnsi="宋体" w:eastAsia="宋体" w:cs="宋体"/>
          <w:bCs/>
          <w:sz w:val="24"/>
          <w:szCs w:val="24"/>
          <w:lang w:eastAsia="zh-CN"/>
        </w:rPr>
        <w:t>响应</w:t>
      </w:r>
      <w:r>
        <w:rPr>
          <w:rFonts w:hint="eastAsia" w:ascii="宋体" w:hAnsi="宋体" w:eastAsia="宋体" w:cs="宋体"/>
          <w:bCs/>
          <w:sz w:val="24"/>
          <w:szCs w:val="24"/>
        </w:rPr>
        <w:t>参数，不</w:t>
      </w:r>
      <w:bookmarkStart w:id="0" w:name="_GoBack"/>
      <w:bookmarkEnd w:id="0"/>
      <w:r>
        <w:rPr>
          <w:rFonts w:hint="eastAsia" w:ascii="宋体" w:hAnsi="宋体" w:eastAsia="宋体" w:cs="宋体"/>
          <w:bCs/>
          <w:sz w:val="24"/>
          <w:szCs w:val="24"/>
        </w:rPr>
        <w:t>作为必要参数。</w:t>
      </w:r>
    </w:p>
    <w:sectPr>
      <w:pgSz w:w="12240" w:h="15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B"/>
    <w:rsid w:val="00093C64"/>
    <w:rsid w:val="000A4729"/>
    <w:rsid w:val="000E7CEB"/>
    <w:rsid w:val="000F11FA"/>
    <w:rsid w:val="0012406B"/>
    <w:rsid w:val="00174DDF"/>
    <w:rsid w:val="0020271B"/>
    <w:rsid w:val="002B1D9E"/>
    <w:rsid w:val="002D041F"/>
    <w:rsid w:val="00305A2D"/>
    <w:rsid w:val="00330447"/>
    <w:rsid w:val="003C11AF"/>
    <w:rsid w:val="0040158B"/>
    <w:rsid w:val="0045390C"/>
    <w:rsid w:val="00481466"/>
    <w:rsid w:val="004B252C"/>
    <w:rsid w:val="005866B7"/>
    <w:rsid w:val="005F535B"/>
    <w:rsid w:val="005F7EC2"/>
    <w:rsid w:val="00693DAF"/>
    <w:rsid w:val="00694EB4"/>
    <w:rsid w:val="006E6318"/>
    <w:rsid w:val="00713C1C"/>
    <w:rsid w:val="00720B04"/>
    <w:rsid w:val="007A2275"/>
    <w:rsid w:val="00861F8E"/>
    <w:rsid w:val="008768A4"/>
    <w:rsid w:val="00881BF0"/>
    <w:rsid w:val="008D434D"/>
    <w:rsid w:val="00965E9B"/>
    <w:rsid w:val="009926A7"/>
    <w:rsid w:val="00995ACC"/>
    <w:rsid w:val="009A1DCF"/>
    <w:rsid w:val="00A602F9"/>
    <w:rsid w:val="00A6232A"/>
    <w:rsid w:val="00A746CC"/>
    <w:rsid w:val="00A90B78"/>
    <w:rsid w:val="00AE466A"/>
    <w:rsid w:val="00AE7071"/>
    <w:rsid w:val="00B055A7"/>
    <w:rsid w:val="00B54DD6"/>
    <w:rsid w:val="00C0245D"/>
    <w:rsid w:val="00C03CB5"/>
    <w:rsid w:val="00CB021A"/>
    <w:rsid w:val="00CB0EBC"/>
    <w:rsid w:val="00CB61B6"/>
    <w:rsid w:val="00CE148D"/>
    <w:rsid w:val="00CF3C4F"/>
    <w:rsid w:val="00D0358B"/>
    <w:rsid w:val="00D06375"/>
    <w:rsid w:val="00D33785"/>
    <w:rsid w:val="00E926BC"/>
    <w:rsid w:val="00EC5CD5"/>
    <w:rsid w:val="00ED423D"/>
    <w:rsid w:val="00FC5788"/>
    <w:rsid w:val="03A00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Normal Indent"/>
    <w:basedOn w:val="1"/>
    <w:link w:val="10"/>
    <w:unhideWhenUsed/>
    <w:uiPriority w:val="0"/>
    <w:pPr>
      <w:widowControl w:val="0"/>
      <w:spacing w:after="0" w:line="240" w:lineRule="auto"/>
      <w:ind w:firstLine="420" w:firstLineChars="200"/>
      <w:jc w:val="both"/>
    </w:pPr>
    <w:rPr>
      <w:kern w:val="2"/>
      <w:sz w:val="21"/>
      <w:szCs w:val="24"/>
    </w:rPr>
  </w:style>
  <w:style w:type="paragraph" w:styleId="3">
    <w:name w:val="Body Text"/>
    <w:basedOn w:val="1"/>
    <w:link w:val="11"/>
    <w:semiHidden/>
    <w:unhideWhenUsed/>
    <w:uiPriority w:val="0"/>
    <w:pPr>
      <w:widowControl w:val="0"/>
      <w:spacing w:after="120" w:line="240" w:lineRule="auto"/>
      <w:jc w:val="both"/>
    </w:pPr>
    <w:rPr>
      <w:rFonts w:ascii="宋体" w:hAnsi="Times New Roman" w:eastAsia="宋体" w:cs="Times New Roman"/>
      <w:sz w:val="34"/>
      <w:szCs w:val="20"/>
    </w:rPr>
  </w:style>
  <w:style w:type="paragraph" w:styleId="4">
    <w:name w:val="footer"/>
    <w:basedOn w:val="1"/>
    <w:link w:val="9"/>
    <w:unhideWhenUsed/>
    <w:qFormat/>
    <w:uiPriority w:val="99"/>
    <w:pPr>
      <w:tabs>
        <w:tab w:val="center" w:pos="4320"/>
        <w:tab w:val="right" w:pos="8640"/>
      </w:tabs>
      <w:spacing w:after="0" w:line="240" w:lineRule="auto"/>
    </w:pPr>
  </w:style>
  <w:style w:type="paragraph" w:styleId="5">
    <w:name w:val="header"/>
    <w:basedOn w:val="1"/>
    <w:link w:val="8"/>
    <w:unhideWhenUsed/>
    <w:qFormat/>
    <w:uiPriority w:val="99"/>
    <w:pPr>
      <w:tabs>
        <w:tab w:val="center" w:pos="4320"/>
        <w:tab w:val="right" w:pos="8640"/>
      </w:tabs>
      <w:spacing w:after="0" w:line="240" w:lineRule="auto"/>
    </w:pPr>
  </w:style>
  <w:style w:type="character" w:customStyle="1" w:styleId="8">
    <w:name w:val="页眉 字符"/>
    <w:basedOn w:val="7"/>
    <w:link w:val="5"/>
    <w:qFormat/>
    <w:uiPriority w:val="99"/>
  </w:style>
  <w:style w:type="character" w:customStyle="1" w:styleId="9">
    <w:name w:val="页脚 字符"/>
    <w:basedOn w:val="7"/>
    <w:link w:val="4"/>
    <w:uiPriority w:val="99"/>
  </w:style>
  <w:style w:type="character" w:customStyle="1" w:styleId="10">
    <w:name w:val="正文缩进 字符"/>
    <w:link w:val="2"/>
    <w:qFormat/>
    <w:locked/>
    <w:uiPriority w:val="0"/>
    <w:rPr>
      <w:kern w:val="2"/>
      <w:sz w:val="21"/>
      <w:szCs w:val="24"/>
    </w:rPr>
  </w:style>
  <w:style w:type="character" w:customStyle="1" w:styleId="11">
    <w:name w:val="正文文本 字符"/>
    <w:basedOn w:val="7"/>
    <w:link w:val="3"/>
    <w:semiHidden/>
    <w:uiPriority w:val="0"/>
    <w:rPr>
      <w:rFonts w:ascii="宋体" w:hAnsi="Times New Roman" w:eastAsia="宋体" w:cs="Times New Roman"/>
      <w:sz w:val="34"/>
      <w:szCs w:val="20"/>
    </w:rPr>
  </w:style>
  <w:style w:type="paragraph" w:customStyle="1" w:styleId="12">
    <w:name w:val="List Paragraph1"/>
    <w:basedOn w:val="1"/>
    <w:qFormat/>
    <w:uiPriority w:val="0"/>
    <w:pPr>
      <w:widowControl w:val="0"/>
      <w:spacing w:after="0" w:line="240" w:lineRule="auto"/>
      <w:ind w:left="720"/>
      <w:contextualSpacing/>
      <w:jc w:val="both"/>
    </w:pPr>
    <w:rPr>
      <w:rFonts w:ascii="宋体" w:hAnsi="Times New Roman"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Philips</Company>
  <Pages>2</Pages>
  <Words>142</Words>
  <Characters>814</Characters>
  <Lines>6</Lines>
  <Paragraphs>1</Paragraphs>
  <TotalTime>1</TotalTime>
  <ScaleCrop>false</ScaleCrop>
  <LinksUpToDate>false</LinksUpToDate>
  <CharactersWithSpaces>955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2021-12-21T07:36:00Z</dcterms:created>
  <dc:creator>Zhang, Henry H</dc:creator>
  <cp:lastModifiedBy>风雪夜归狼</cp:lastModifiedBy>
  <dcterms:modified xsi:type="dcterms:W3CDTF">2021-12-21T10:31:03Z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34BB3B2298E04390BAD6A37C2B9E8ED1</vt:lpwstr>
  </property>
</Properties>
</file>